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8F" w:rsidRDefault="004D5A8F" w:rsidP="004D5A8F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5A8F" w:rsidRPr="00B25729" w:rsidRDefault="004D5A8F" w:rsidP="004D5A8F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729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5729">
        <w:rPr>
          <w:rFonts w:ascii="Arial" w:hAnsi="Arial" w:cs="Arial"/>
          <w:sz w:val="24"/>
          <w:szCs w:val="24"/>
        </w:rPr>
        <w:t xml:space="preserve"> N.º </w:t>
      </w:r>
      <w:r>
        <w:rPr>
          <w:rFonts w:ascii="Arial" w:hAnsi="Arial" w:cs="Arial"/>
          <w:sz w:val="24"/>
          <w:szCs w:val="24"/>
        </w:rPr>
        <w:t>0997</w:t>
      </w:r>
      <w:r w:rsidRPr="00B25729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7</w:t>
      </w:r>
      <w:r w:rsidRPr="00B25729">
        <w:rPr>
          <w:rFonts w:ascii="Arial" w:hAnsi="Arial" w:cs="Arial"/>
          <w:sz w:val="24"/>
          <w:szCs w:val="24"/>
        </w:rPr>
        <w:t>.</w:t>
      </w:r>
    </w:p>
    <w:p w:rsidR="004D5A8F" w:rsidRPr="00B25729" w:rsidRDefault="004D5A8F" w:rsidP="004D5A8F">
      <w:pPr>
        <w:spacing w:line="360" w:lineRule="auto"/>
        <w:ind w:left="3540" w:firstLine="708"/>
        <w:jc w:val="both"/>
        <w:rPr>
          <w:rFonts w:ascii="Arial" w:hAnsi="Arial" w:cs="Arial"/>
          <w:b/>
        </w:rPr>
      </w:pPr>
    </w:p>
    <w:p w:rsidR="004D5A8F" w:rsidRPr="00B25729" w:rsidRDefault="004D5A8F" w:rsidP="004D5A8F">
      <w:pPr>
        <w:ind w:left="2835" w:firstLine="4"/>
        <w:jc w:val="both"/>
        <w:rPr>
          <w:rFonts w:ascii="Arial" w:hAnsi="Arial" w:cs="Arial"/>
        </w:rPr>
      </w:pPr>
      <w:r w:rsidRPr="00B25729">
        <w:rPr>
          <w:rFonts w:ascii="Arial" w:hAnsi="Arial" w:cs="Arial"/>
          <w:b/>
        </w:rPr>
        <w:t>SÚMULA: “</w:t>
      </w:r>
      <w:r>
        <w:rPr>
          <w:rFonts w:ascii="Arial" w:hAnsi="Arial" w:cs="Arial"/>
          <w:b/>
          <w:iCs/>
        </w:rPr>
        <w:t>DISPÕE SOBRE O ATENDIMENTO PREFERENCIAL DE GESTANTES, LACTANTES, PESSOAS COM CRIANÇAS DE COLO, IDOSOS E PESSOAS COM DEFICIÊNCIA EM ESTABELECIMENTOS COMERCIAIS, DE SERVIÇOS E SIMILARES E, DÁ OUTRAS PROVIDÊNCIAS</w:t>
      </w:r>
      <w:r w:rsidRPr="00B25729">
        <w:rPr>
          <w:rFonts w:ascii="Arial" w:hAnsi="Arial" w:cs="Arial"/>
          <w:b/>
          <w:iCs/>
        </w:rPr>
        <w:t>”</w:t>
      </w:r>
      <w:r w:rsidRPr="00B25729">
        <w:rPr>
          <w:rFonts w:ascii="Arial" w:hAnsi="Arial" w:cs="Arial"/>
        </w:rPr>
        <w:t>.</w:t>
      </w:r>
    </w:p>
    <w:p w:rsidR="004D5A8F" w:rsidRPr="00B25729" w:rsidRDefault="004D5A8F" w:rsidP="004D5A8F">
      <w:pPr>
        <w:ind w:left="2835"/>
        <w:jc w:val="both"/>
        <w:rPr>
          <w:rFonts w:ascii="Arial" w:hAnsi="Arial" w:cs="Arial"/>
        </w:rPr>
      </w:pPr>
    </w:p>
    <w:p w:rsidR="004D5A8F" w:rsidRPr="00B25729" w:rsidRDefault="004D5A8F" w:rsidP="004D5A8F">
      <w:pPr>
        <w:ind w:left="2835"/>
        <w:jc w:val="both"/>
        <w:rPr>
          <w:rFonts w:ascii="Arial" w:hAnsi="Arial" w:cs="Arial"/>
        </w:rPr>
      </w:pPr>
    </w:p>
    <w:p w:rsidR="004D5A8F" w:rsidRPr="00B25729" w:rsidRDefault="004D5A8F" w:rsidP="004D5A8F">
      <w:pPr>
        <w:ind w:left="2835"/>
        <w:jc w:val="both"/>
        <w:rPr>
          <w:rFonts w:ascii="Arial" w:hAnsi="Arial" w:cs="Arial"/>
          <w:b/>
          <w:bCs/>
        </w:rPr>
      </w:pPr>
      <w:r w:rsidRPr="00B25729">
        <w:rPr>
          <w:rFonts w:ascii="Arial" w:hAnsi="Arial" w:cs="Arial"/>
          <w:b/>
        </w:rPr>
        <w:t>ADALTO JOSÉ ZAGO</w:t>
      </w:r>
      <w:r w:rsidRPr="00B25729">
        <w:rPr>
          <w:rFonts w:ascii="Arial" w:hAnsi="Arial" w:cs="Arial"/>
        </w:rPr>
        <w:t>, Prefeito Municipal de Apiacás, Estado de Mato Grosso, no uso de suas atribuições legais</w:t>
      </w:r>
      <w:r>
        <w:rPr>
          <w:rFonts w:ascii="Arial" w:hAnsi="Arial" w:cs="Arial"/>
        </w:rPr>
        <w:t>, faz saber que a Câmara de Vereadores aprovou e Ele sanciona e promulga a seguinte Lei:</w:t>
      </w:r>
    </w:p>
    <w:p w:rsidR="004D5A8F" w:rsidRPr="00B25729" w:rsidRDefault="004D5A8F" w:rsidP="004D5A8F">
      <w:pPr>
        <w:ind w:left="2880"/>
        <w:jc w:val="both"/>
        <w:rPr>
          <w:rFonts w:ascii="Arial" w:hAnsi="Arial" w:cs="Arial"/>
          <w:b/>
        </w:rPr>
      </w:pPr>
    </w:p>
    <w:p w:rsidR="004D5A8F" w:rsidRPr="00B25729" w:rsidRDefault="004D5A8F" w:rsidP="004D5A8F">
      <w:pPr>
        <w:spacing w:before="120" w:line="360" w:lineRule="auto"/>
        <w:ind w:firstLine="708"/>
        <w:jc w:val="both"/>
        <w:rPr>
          <w:rFonts w:ascii="Arial" w:hAnsi="Arial" w:cs="Arial"/>
          <w:b/>
        </w:rPr>
      </w:pPr>
    </w:p>
    <w:p w:rsidR="004D5A8F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 w:rsidRPr="00B25729">
        <w:rPr>
          <w:rFonts w:ascii="Arial" w:hAnsi="Arial" w:cs="Arial"/>
          <w:b/>
        </w:rPr>
        <w:t>ARTIGO 1º</w:t>
      </w:r>
      <w:r w:rsidRPr="00B25729">
        <w:rPr>
          <w:rFonts w:ascii="Arial" w:hAnsi="Arial" w:cs="Arial"/>
        </w:rPr>
        <w:t xml:space="preserve"> </w:t>
      </w:r>
      <w:r w:rsidRPr="00B25729">
        <w:rPr>
          <w:rFonts w:ascii="Arial" w:hAnsi="Arial" w:cs="Arial"/>
          <w:b/>
        </w:rPr>
        <w:t>-</w:t>
      </w:r>
      <w:r w:rsidRPr="00B257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Todos os estabelecimentos comerciais, de serviço e similares, no Município de Apiacás – MT, darão atendimento preferencial e prioritário a gestantes, lactantes, pessoas com crianças de colo, idosos e pessoas com deficiência.</w:t>
      </w:r>
    </w:p>
    <w:p w:rsidR="004D5A8F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1° A preferência e a prioridade estabelecidas no caput, compreendem a não sujeição a filas comuns, além de outras medidas que </w:t>
      </w:r>
      <w:proofErr w:type="gramStart"/>
      <w:r>
        <w:rPr>
          <w:rFonts w:ascii="Arial" w:hAnsi="Arial" w:cs="Arial"/>
        </w:rPr>
        <w:t>tornem útil e fácil</w:t>
      </w:r>
      <w:proofErr w:type="gramEnd"/>
      <w:r>
        <w:rPr>
          <w:rFonts w:ascii="Arial" w:hAnsi="Arial" w:cs="Arial"/>
        </w:rPr>
        <w:t xml:space="preserve"> o atendimento e a prestação do serviço, inclusive em estabelecimentos que vedam alimentos e bebidas.</w:t>
      </w:r>
    </w:p>
    <w:p w:rsidR="004D5A8F" w:rsidRDefault="004D5A8F" w:rsidP="004D5A8F">
      <w:pPr>
        <w:pStyle w:val="Default"/>
        <w:spacing w:after="120" w:line="360" w:lineRule="auto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</w:rPr>
        <w:t xml:space="preserve">§ 2° Considera-se, para efeitos desta Lei, pessoa portadora de deficiência </w:t>
      </w:r>
      <w:r w:rsidRPr="00E67E4E">
        <w:rPr>
          <w:rFonts w:ascii="Arial" w:hAnsi="Arial" w:cs="Arial"/>
        </w:rPr>
        <w:t>aquelas</w:t>
      </w:r>
      <w:r>
        <w:rPr>
          <w:rFonts w:ascii="Arial" w:hAnsi="Arial" w:cs="Arial"/>
        </w:rPr>
        <w:t xml:space="preserve"> previstas no Decreto Federal nº 5.296.</w:t>
      </w:r>
    </w:p>
    <w:p w:rsidR="004D5A8F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 w:rsidRPr="00B25729">
        <w:rPr>
          <w:rFonts w:ascii="Arial" w:hAnsi="Arial" w:cs="Arial"/>
          <w:b/>
        </w:rPr>
        <w:t>ARTIGO 2º -</w:t>
      </w:r>
      <w:r w:rsidRPr="00B257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estabelecimentos comerciais, de serviço e similares deverão manter em local visível de suas dependências, placas com os seguintes dizeres:</w:t>
      </w:r>
    </w:p>
    <w:p w:rsidR="004D5A8F" w:rsidRPr="00B25729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“Lei Municipal </w:t>
      </w:r>
      <w:proofErr w:type="gramStart"/>
      <w:r>
        <w:rPr>
          <w:rFonts w:ascii="Arial" w:hAnsi="Arial" w:cs="Arial"/>
        </w:rPr>
        <w:t>nº ...</w:t>
      </w:r>
      <w:proofErr w:type="gramEnd"/>
      <w:r>
        <w:rPr>
          <w:rFonts w:ascii="Arial" w:hAnsi="Arial" w:cs="Arial"/>
        </w:rPr>
        <w:t xml:space="preserve">.........Mulheres gestantes, lactantes, mães com crianças de colo, idosos e pessoas portadoras de deficiência têm Atendimento Preferencial”. </w:t>
      </w:r>
    </w:p>
    <w:p w:rsidR="004D5A8F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 w:rsidRPr="00B25729">
        <w:rPr>
          <w:rFonts w:ascii="Arial" w:hAnsi="Arial" w:cs="Arial"/>
          <w:b/>
        </w:rPr>
        <w:t xml:space="preserve">ARTIGO 3º - </w:t>
      </w:r>
      <w:r>
        <w:rPr>
          <w:rFonts w:ascii="Arial" w:hAnsi="Arial" w:cs="Arial"/>
        </w:rPr>
        <w:t>O não cumprimento dos dispositivos desta Lei sujeitará os infratores a:</w:t>
      </w:r>
    </w:p>
    <w:p w:rsidR="004D5A8F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 – Advertência;</w:t>
      </w:r>
    </w:p>
    <w:p w:rsidR="004D5A8F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O não cumprimento da advertência, multa de R$ 500,00 (quinhentos reais);</w:t>
      </w:r>
    </w:p>
    <w:p w:rsidR="004D5A8F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III – Havendo reincidência, multa de R$ 750,00 (setecentos e cinquenta reais);</w:t>
      </w:r>
    </w:p>
    <w:p w:rsidR="004D5A8F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Suspensão das atividades por 30 dias;</w:t>
      </w:r>
    </w:p>
    <w:p w:rsidR="004D5A8F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– Cassação do Alvará de Funcionamento.</w:t>
      </w:r>
    </w:p>
    <w:p w:rsidR="004D5A8F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ARTGO 4°- </w:t>
      </w:r>
      <w:r>
        <w:rPr>
          <w:rFonts w:ascii="Arial" w:hAnsi="Arial" w:cs="Arial"/>
        </w:rPr>
        <w:t>As despesas com a execução da presente Lei correrão por conta de verba orçamentária própria.</w:t>
      </w:r>
    </w:p>
    <w:p w:rsidR="004D5A8F" w:rsidRPr="005968C8" w:rsidRDefault="004D5A8F" w:rsidP="004D5A8F">
      <w:pPr>
        <w:pStyle w:val="Default"/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5</w:t>
      </w:r>
      <w:r w:rsidRPr="00E37EE9">
        <w:rPr>
          <w:rFonts w:ascii="Arial" w:hAnsi="Arial" w:cs="Arial"/>
          <w:b/>
        </w:rPr>
        <w:t xml:space="preserve">°- </w:t>
      </w:r>
      <w:r w:rsidRPr="00E37EE9">
        <w:rPr>
          <w:rFonts w:ascii="Arial" w:hAnsi="Arial" w:cs="Arial"/>
        </w:rPr>
        <w:t>Esta lei entrará em vigor na data de sua publicação.</w:t>
      </w:r>
    </w:p>
    <w:p w:rsidR="004D5A8F" w:rsidRPr="00B25729" w:rsidRDefault="004D5A8F" w:rsidP="004D5A8F">
      <w:pPr>
        <w:pStyle w:val="Recuodecorpodetexto"/>
        <w:ind w:left="1560"/>
        <w:rPr>
          <w:rFonts w:ascii="Arial" w:hAnsi="Arial" w:cs="Arial"/>
          <w:b/>
          <w:sz w:val="24"/>
          <w:szCs w:val="24"/>
        </w:rPr>
      </w:pPr>
    </w:p>
    <w:p w:rsidR="004D5A8F" w:rsidRPr="00B25729" w:rsidRDefault="004D5A8F" w:rsidP="004D5A8F">
      <w:pPr>
        <w:pStyle w:val="Recuodecorpodetexto"/>
        <w:ind w:left="1560"/>
        <w:rPr>
          <w:rFonts w:ascii="Arial" w:hAnsi="Arial" w:cs="Arial"/>
          <w:b/>
          <w:sz w:val="24"/>
          <w:szCs w:val="24"/>
        </w:rPr>
      </w:pPr>
    </w:p>
    <w:p w:rsidR="004D5A8F" w:rsidRPr="00B25729" w:rsidRDefault="004D5A8F" w:rsidP="004D5A8F">
      <w:pPr>
        <w:pStyle w:val="Recuodecorpodetexto"/>
        <w:ind w:left="1560"/>
        <w:rPr>
          <w:rFonts w:ascii="Arial" w:hAnsi="Arial" w:cs="Arial"/>
          <w:b/>
          <w:sz w:val="24"/>
          <w:szCs w:val="24"/>
        </w:rPr>
      </w:pPr>
      <w:r w:rsidRPr="00B25729">
        <w:rPr>
          <w:rFonts w:ascii="Arial" w:hAnsi="Arial" w:cs="Arial"/>
          <w:b/>
          <w:sz w:val="24"/>
          <w:szCs w:val="24"/>
        </w:rPr>
        <w:t xml:space="preserve">Gabinete do Prefeito, </w:t>
      </w:r>
      <w:r>
        <w:rPr>
          <w:rFonts w:ascii="Arial" w:hAnsi="Arial" w:cs="Arial"/>
          <w:b/>
          <w:sz w:val="24"/>
          <w:szCs w:val="24"/>
        </w:rPr>
        <w:t>24 de fevereiro de 2017.</w:t>
      </w:r>
    </w:p>
    <w:p w:rsidR="004D5A8F" w:rsidRPr="00B25729" w:rsidRDefault="004D5A8F" w:rsidP="004D5A8F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4D5A8F" w:rsidRPr="00B25729" w:rsidRDefault="004D5A8F" w:rsidP="004D5A8F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4D5A8F" w:rsidRPr="00B25729" w:rsidRDefault="004D5A8F" w:rsidP="004D5A8F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25729">
        <w:rPr>
          <w:rFonts w:ascii="Arial" w:hAnsi="Arial" w:cs="Arial"/>
          <w:b/>
          <w:sz w:val="24"/>
          <w:szCs w:val="24"/>
        </w:rPr>
        <w:t>ADALTO JOSÉ ZAGO</w:t>
      </w:r>
    </w:p>
    <w:p w:rsidR="004D5A8F" w:rsidRPr="00B25729" w:rsidRDefault="004D5A8F" w:rsidP="004D5A8F">
      <w:pPr>
        <w:pStyle w:val="Recuodecorpodetexto"/>
        <w:ind w:left="0"/>
        <w:jc w:val="center"/>
        <w:rPr>
          <w:rStyle w:val="Typewriter"/>
          <w:rFonts w:ascii="Arial" w:eastAsiaTheme="majorEastAsia" w:hAnsi="Arial" w:cs="Arial"/>
          <w:b/>
          <w:sz w:val="24"/>
          <w:szCs w:val="24"/>
        </w:rPr>
      </w:pPr>
      <w:r w:rsidRPr="00B25729">
        <w:rPr>
          <w:rStyle w:val="Typewriter"/>
          <w:rFonts w:ascii="Arial" w:eastAsiaTheme="majorEastAsia" w:hAnsi="Arial" w:cs="Arial"/>
          <w:b/>
          <w:sz w:val="24"/>
          <w:szCs w:val="24"/>
        </w:rPr>
        <w:t>PREFEITO MUNICIPAL</w:t>
      </w:r>
    </w:p>
    <w:p w:rsidR="004D5A8F" w:rsidRPr="00B25729" w:rsidRDefault="004D5A8F" w:rsidP="004D5A8F">
      <w:pPr>
        <w:rPr>
          <w:rFonts w:ascii="Arial" w:hAnsi="Arial" w:cs="Arial"/>
          <w:b/>
        </w:rPr>
      </w:pPr>
    </w:p>
    <w:sectPr w:rsidR="004D5A8F" w:rsidRPr="00B25729" w:rsidSect="007B3B0F">
      <w:headerReference w:type="default" r:id="rId4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4D5A8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4D5A8F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4D5A8F" w:rsidP="00AA4112">
    <w:pPr>
      <w:pStyle w:val="Cabealho"/>
      <w:jc w:val="center"/>
    </w:pPr>
    <w:r>
      <w:rPr>
        <w:rFonts w:ascii="Tahoma" w:hAnsi="Tahoma" w:cs="Tahoma"/>
      </w:rPr>
      <w:t>Gestão 2013-2016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A8F"/>
    <w:rsid w:val="004D5A8F"/>
    <w:rsid w:val="00DD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D5A8F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D5A8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D5A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A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D5A8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5A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D5A8F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4D5A8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ypewriter">
    <w:name w:val="Typewriter"/>
    <w:rsid w:val="004D5A8F"/>
    <w:rPr>
      <w:rFonts w:ascii="Courier New" w:hAnsi="Courier New"/>
      <w:sz w:val="20"/>
    </w:rPr>
  </w:style>
  <w:style w:type="paragraph" w:customStyle="1" w:styleId="Default">
    <w:name w:val="Default"/>
    <w:rsid w:val="004D5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</dc:creator>
  <cp:lastModifiedBy>Prefeitura Municipal</cp:lastModifiedBy>
  <cp:revision>1</cp:revision>
  <dcterms:created xsi:type="dcterms:W3CDTF">2017-03-01T14:25:00Z</dcterms:created>
  <dcterms:modified xsi:type="dcterms:W3CDTF">2017-03-01T14:37:00Z</dcterms:modified>
</cp:coreProperties>
</file>