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061" w:rsidRPr="00846061" w:rsidRDefault="00846061" w:rsidP="00846061">
      <w:pPr>
        <w:pStyle w:val="Ttulo"/>
        <w:tabs>
          <w:tab w:val="left" w:pos="4100"/>
        </w:tabs>
        <w:ind w:right="180"/>
        <w:jc w:val="left"/>
        <w:rPr>
          <w:bCs/>
          <w:sz w:val="24"/>
          <w:szCs w:val="24"/>
          <w:u w:val="none"/>
        </w:rPr>
      </w:pPr>
      <w:r w:rsidRPr="00846061">
        <w:rPr>
          <w:bCs/>
          <w:sz w:val="24"/>
          <w:szCs w:val="24"/>
          <w:u w:val="none"/>
        </w:rPr>
        <w:t>LEI MUNICIPAL Nº. 1109/2019.</w:t>
      </w:r>
    </w:p>
    <w:p w:rsidR="00846061" w:rsidRPr="00846061" w:rsidRDefault="00846061" w:rsidP="00846061">
      <w:pPr>
        <w:pStyle w:val="Ttulo"/>
        <w:jc w:val="right"/>
        <w:rPr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ind w:left="4680"/>
        <w:jc w:val="both"/>
        <w:rPr>
          <w:bCs/>
          <w:sz w:val="24"/>
          <w:szCs w:val="24"/>
          <w:u w:val="none"/>
        </w:rPr>
      </w:pPr>
      <w:r w:rsidRPr="00846061">
        <w:rPr>
          <w:bCs/>
          <w:sz w:val="24"/>
          <w:szCs w:val="24"/>
          <w:u w:val="none"/>
        </w:rPr>
        <w:t>REGULAMENTA O REGIME DE DIÁRIAS PARA O PODER LEGISLATIVO MUNICIPAL DE APIACÁS E DÁ OUTRAS PROVIDÊNCIAS.</w:t>
      </w:r>
    </w:p>
    <w:p w:rsidR="00846061" w:rsidRPr="00846061" w:rsidRDefault="00846061" w:rsidP="00846061">
      <w:pPr>
        <w:pStyle w:val="Ttulo"/>
        <w:ind w:left="5040"/>
        <w:jc w:val="both"/>
        <w:rPr>
          <w:bCs/>
          <w:sz w:val="24"/>
          <w:szCs w:val="24"/>
          <w:u w:val="none"/>
        </w:rPr>
      </w:pPr>
    </w:p>
    <w:p w:rsidR="00846061" w:rsidRPr="00846061" w:rsidRDefault="00846061" w:rsidP="00846061">
      <w:pPr>
        <w:ind w:firstLine="2835"/>
        <w:jc w:val="both"/>
        <w:rPr>
          <w:sz w:val="26"/>
          <w:szCs w:val="26"/>
        </w:rPr>
      </w:pPr>
      <w:r w:rsidRPr="00846061">
        <w:rPr>
          <w:sz w:val="26"/>
          <w:szCs w:val="26"/>
        </w:rPr>
        <w:t xml:space="preserve">O Senhor </w:t>
      </w:r>
      <w:r w:rsidRPr="00846061">
        <w:rPr>
          <w:b/>
          <w:sz w:val="26"/>
          <w:szCs w:val="26"/>
        </w:rPr>
        <w:t>Leilson Balduino Feitosa</w:t>
      </w:r>
      <w:r w:rsidRPr="00846061">
        <w:rPr>
          <w:sz w:val="26"/>
          <w:szCs w:val="26"/>
        </w:rPr>
        <w:t xml:space="preserve">, Presidente da Câmara Municipal de Vereadores de Apiacás, faz saber que a Câmara Municipal de Vereadores aprovou, e Ele </w:t>
      </w:r>
      <w:r w:rsidRPr="00846061">
        <w:rPr>
          <w:b/>
          <w:sz w:val="26"/>
          <w:szCs w:val="26"/>
        </w:rPr>
        <w:t xml:space="preserve">Adalto José Zago, </w:t>
      </w:r>
      <w:r w:rsidRPr="00846061">
        <w:rPr>
          <w:sz w:val="26"/>
          <w:szCs w:val="26"/>
        </w:rPr>
        <w:t>Prefeito Municipal sanciona e promulga a seguinte Lei:</w:t>
      </w:r>
    </w:p>
    <w:p w:rsidR="00846061" w:rsidRPr="00846061" w:rsidRDefault="00846061" w:rsidP="00846061">
      <w:pPr>
        <w:pStyle w:val="Ttulo"/>
        <w:ind w:firstLine="3240"/>
        <w:jc w:val="both"/>
        <w:rPr>
          <w:b w:val="0"/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ind w:firstLine="1418"/>
        <w:jc w:val="both"/>
        <w:rPr>
          <w:b w:val="0"/>
          <w:bCs/>
          <w:sz w:val="24"/>
          <w:szCs w:val="24"/>
          <w:u w:val="none"/>
        </w:rPr>
      </w:pPr>
      <w:r w:rsidRPr="00846061">
        <w:rPr>
          <w:bCs/>
          <w:sz w:val="24"/>
          <w:szCs w:val="24"/>
          <w:u w:val="none"/>
        </w:rPr>
        <w:t>Art. 1º -</w:t>
      </w:r>
      <w:r w:rsidRPr="00846061">
        <w:rPr>
          <w:b w:val="0"/>
          <w:bCs/>
          <w:sz w:val="24"/>
          <w:szCs w:val="24"/>
          <w:u w:val="none"/>
        </w:rPr>
        <w:t xml:space="preserve"> Fica Regulamentado o Regime de Diárias para os funcionários efetivos e comissionados da Câmara, quando em viagem a serviço do Legislativo fora do Município de Apiacás.</w:t>
      </w:r>
    </w:p>
    <w:p w:rsidR="00846061" w:rsidRPr="00846061" w:rsidRDefault="00846061" w:rsidP="00846061">
      <w:pPr>
        <w:pStyle w:val="Ttulo"/>
        <w:ind w:firstLine="1418"/>
        <w:jc w:val="both"/>
        <w:rPr>
          <w:b w:val="0"/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ind w:firstLine="1418"/>
        <w:jc w:val="both"/>
        <w:rPr>
          <w:b w:val="0"/>
          <w:bCs/>
          <w:sz w:val="24"/>
          <w:szCs w:val="24"/>
          <w:u w:val="none"/>
        </w:rPr>
      </w:pPr>
      <w:r w:rsidRPr="00846061">
        <w:rPr>
          <w:bCs/>
          <w:sz w:val="24"/>
          <w:szCs w:val="24"/>
          <w:u w:val="none"/>
        </w:rPr>
        <w:t xml:space="preserve">Art. 2º - </w:t>
      </w:r>
      <w:r w:rsidRPr="00846061">
        <w:rPr>
          <w:b w:val="0"/>
          <w:bCs/>
          <w:sz w:val="24"/>
          <w:szCs w:val="24"/>
          <w:u w:val="none"/>
        </w:rPr>
        <w:t>O valor de cada diária obedecerá o seguinte dispositivo:</w:t>
      </w:r>
    </w:p>
    <w:p w:rsidR="00846061" w:rsidRPr="00846061" w:rsidRDefault="00846061" w:rsidP="00846061">
      <w:pPr>
        <w:pStyle w:val="Ttulo"/>
        <w:ind w:firstLine="1418"/>
        <w:jc w:val="both"/>
        <w:rPr>
          <w:b w:val="0"/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ind w:firstLine="1418"/>
        <w:jc w:val="both"/>
        <w:rPr>
          <w:b w:val="0"/>
          <w:bCs/>
          <w:sz w:val="24"/>
          <w:szCs w:val="24"/>
          <w:u w:val="none"/>
        </w:rPr>
      </w:pPr>
      <w:r w:rsidRPr="00846061">
        <w:rPr>
          <w:b w:val="0"/>
          <w:bCs/>
          <w:sz w:val="24"/>
          <w:szCs w:val="24"/>
          <w:u w:val="none"/>
        </w:rPr>
        <w:t xml:space="preserve">I - Para Alta Floresta-MT e demais Municípios circunvizinhos a diária </w:t>
      </w:r>
      <w:r w:rsidRPr="00846061">
        <w:rPr>
          <w:bCs/>
          <w:sz w:val="24"/>
          <w:szCs w:val="24"/>
        </w:rPr>
        <w:t>sem pernoite</w:t>
      </w:r>
      <w:r w:rsidRPr="00846061">
        <w:rPr>
          <w:b w:val="0"/>
          <w:bCs/>
          <w:sz w:val="24"/>
          <w:szCs w:val="24"/>
          <w:u w:val="none"/>
        </w:rPr>
        <w:t xml:space="preserve"> será de R$ 150,00 (Cem e cinquenta reais);</w:t>
      </w:r>
    </w:p>
    <w:p w:rsidR="00846061" w:rsidRPr="00846061" w:rsidRDefault="00846061" w:rsidP="00846061">
      <w:pPr>
        <w:pStyle w:val="Ttulo"/>
        <w:ind w:firstLine="1418"/>
        <w:jc w:val="both"/>
        <w:rPr>
          <w:b w:val="0"/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ind w:firstLine="1418"/>
        <w:jc w:val="both"/>
        <w:rPr>
          <w:b w:val="0"/>
          <w:bCs/>
          <w:sz w:val="24"/>
          <w:szCs w:val="24"/>
          <w:u w:val="none"/>
        </w:rPr>
      </w:pPr>
      <w:r w:rsidRPr="00846061">
        <w:rPr>
          <w:b w:val="0"/>
          <w:bCs/>
          <w:sz w:val="24"/>
          <w:szCs w:val="24"/>
          <w:u w:val="none"/>
        </w:rPr>
        <w:t xml:space="preserve">II - Para Alta Floresta-MT e demais Municípios circunvizinhos, </w:t>
      </w:r>
      <w:r w:rsidRPr="00846061">
        <w:rPr>
          <w:bCs/>
          <w:sz w:val="24"/>
          <w:szCs w:val="24"/>
        </w:rPr>
        <w:t>com pernoite,</w:t>
      </w:r>
      <w:r w:rsidRPr="00846061">
        <w:rPr>
          <w:b w:val="0"/>
          <w:bCs/>
          <w:sz w:val="24"/>
          <w:szCs w:val="24"/>
          <w:u w:val="none"/>
        </w:rPr>
        <w:t xml:space="preserve"> a diária será de R$ 200,00 (Duzentos reais).</w:t>
      </w:r>
    </w:p>
    <w:p w:rsidR="00846061" w:rsidRPr="00846061" w:rsidRDefault="00846061" w:rsidP="00846061">
      <w:pPr>
        <w:pStyle w:val="Ttulo"/>
        <w:ind w:firstLine="1418"/>
        <w:jc w:val="both"/>
        <w:rPr>
          <w:b w:val="0"/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ind w:firstLine="1418"/>
        <w:jc w:val="both"/>
        <w:rPr>
          <w:b w:val="0"/>
          <w:bCs/>
          <w:sz w:val="24"/>
          <w:szCs w:val="24"/>
          <w:u w:val="none"/>
        </w:rPr>
      </w:pPr>
      <w:r w:rsidRPr="00846061">
        <w:rPr>
          <w:b w:val="0"/>
          <w:bCs/>
          <w:sz w:val="24"/>
          <w:szCs w:val="24"/>
          <w:u w:val="none"/>
        </w:rPr>
        <w:t>III - Para Sinop-MT e demais Municípios circunvizinhos, a diária será de R$ 300,00 (Trezentos reais);</w:t>
      </w:r>
    </w:p>
    <w:p w:rsidR="00846061" w:rsidRPr="00846061" w:rsidRDefault="00846061" w:rsidP="00846061">
      <w:pPr>
        <w:pStyle w:val="Ttulo"/>
        <w:ind w:firstLine="1418"/>
        <w:jc w:val="both"/>
        <w:rPr>
          <w:b w:val="0"/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ind w:firstLine="1418"/>
        <w:jc w:val="both"/>
        <w:rPr>
          <w:b w:val="0"/>
          <w:bCs/>
          <w:sz w:val="24"/>
          <w:szCs w:val="24"/>
          <w:u w:val="none"/>
        </w:rPr>
      </w:pPr>
      <w:r w:rsidRPr="00846061">
        <w:rPr>
          <w:b w:val="0"/>
          <w:bCs/>
          <w:sz w:val="24"/>
          <w:szCs w:val="24"/>
          <w:u w:val="none"/>
        </w:rPr>
        <w:t>IV - Para a Capital do Estado, a diária será de R$ 350,00, (Trezentos e cinquenta reais);</w:t>
      </w:r>
    </w:p>
    <w:p w:rsidR="00846061" w:rsidRPr="00846061" w:rsidRDefault="00846061" w:rsidP="00846061">
      <w:pPr>
        <w:pStyle w:val="Ttulo"/>
        <w:ind w:firstLine="1418"/>
        <w:jc w:val="both"/>
        <w:rPr>
          <w:b w:val="0"/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ind w:firstLine="1418"/>
        <w:jc w:val="both"/>
        <w:rPr>
          <w:b w:val="0"/>
          <w:bCs/>
          <w:sz w:val="24"/>
          <w:szCs w:val="24"/>
          <w:u w:val="none"/>
        </w:rPr>
      </w:pPr>
      <w:r w:rsidRPr="00846061">
        <w:rPr>
          <w:b w:val="0"/>
          <w:bCs/>
          <w:sz w:val="24"/>
          <w:szCs w:val="24"/>
          <w:u w:val="none"/>
        </w:rPr>
        <w:t>V - Para a Capital Federal, a diária será de R$ 700,00 (Setecentos reais)</w:t>
      </w:r>
    </w:p>
    <w:p w:rsidR="00846061" w:rsidRPr="00846061" w:rsidRDefault="00846061" w:rsidP="00846061">
      <w:pPr>
        <w:pStyle w:val="Ttulo"/>
        <w:ind w:left="360" w:firstLine="1418"/>
        <w:jc w:val="both"/>
        <w:rPr>
          <w:b w:val="0"/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ind w:firstLine="1418"/>
        <w:jc w:val="both"/>
        <w:rPr>
          <w:b w:val="0"/>
          <w:bCs/>
          <w:sz w:val="24"/>
          <w:szCs w:val="24"/>
          <w:u w:val="none"/>
        </w:rPr>
      </w:pPr>
      <w:r w:rsidRPr="00846061">
        <w:rPr>
          <w:bCs/>
          <w:sz w:val="24"/>
          <w:szCs w:val="24"/>
          <w:u w:val="none"/>
        </w:rPr>
        <w:t>Art. 3º -</w:t>
      </w:r>
      <w:r w:rsidRPr="00846061">
        <w:rPr>
          <w:b w:val="0"/>
          <w:bCs/>
          <w:sz w:val="24"/>
          <w:szCs w:val="24"/>
          <w:u w:val="none"/>
        </w:rPr>
        <w:t xml:space="preserve"> O requerente deverá agendar com antecedência na Secretaria da Câmara, informando a quantidade da diária requerida e o motivo justificado da finalidade da viagem, em formulário apropriado desta instituição.</w:t>
      </w:r>
    </w:p>
    <w:p w:rsidR="00846061" w:rsidRPr="00846061" w:rsidRDefault="00846061" w:rsidP="00846061">
      <w:pPr>
        <w:pStyle w:val="Ttulo"/>
        <w:ind w:firstLine="1418"/>
        <w:jc w:val="both"/>
        <w:rPr>
          <w:b w:val="0"/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ind w:firstLine="1418"/>
        <w:jc w:val="both"/>
        <w:rPr>
          <w:b w:val="0"/>
          <w:bCs/>
          <w:sz w:val="24"/>
          <w:szCs w:val="24"/>
          <w:u w:val="none"/>
        </w:rPr>
      </w:pPr>
      <w:r w:rsidRPr="00846061">
        <w:rPr>
          <w:bCs/>
          <w:sz w:val="24"/>
          <w:szCs w:val="24"/>
          <w:u w:val="none"/>
        </w:rPr>
        <w:t xml:space="preserve">Art. 4º - </w:t>
      </w:r>
      <w:r w:rsidRPr="00846061">
        <w:rPr>
          <w:b w:val="0"/>
          <w:bCs/>
          <w:sz w:val="24"/>
          <w:szCs w:val="24"/>
          <w:u w:val="none"/>
        </w:rPr>
        <w:t>A prestação de contas deve ser realizada através de relatório de viagem no prazo de 3 (três) dias úteis, após o retorno, sob pena de ser descontado em seus vencimentos.</w:t>
      </w:r>
    </w:p>
    <w:p w:rsidR="00846061" w:rsidRPr="00846061" w:rsidRDefault="00846061" w:rsidP="00846061">
      <w:pPr>
        <w:pStyle w:val="Ttulo"/>
        <w:ind w:firstLine="1418"/>
        <w:jc w:val="both"/>
        <w:rPr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ind w:firstLine="1418"/>
        <w:jc w:val="both"/>
        <w:rPr>
          <w:b w:val="0"/>
          <w:bCs/>
          <w:sz w:val="24"/>
          <w:szCs w:val="24"/>
          <w:u w:val="none"/>
        </w:rPr>
      </w:pPr>
      <w:r w:rsidRPr="00846061">
        <w:rPr>
          <w:bCs/>
          <w:sz w:val="24"/>
          <w:szCs w:val="24"/>
          <w:u w:val="none"/>
        </w:rPr>
        <w:t>Art. 5º -</w:t>
      </w:r>
      <w:r w:rsidRPr="00846061">
        <w:rPr>
          <w:b w:val="0"/>
          <w:bCs/>
          <w:sz w:val="24"/>
          <w:szCs w:val="24"/>
          <w:u w:val="none"/>
        </w:rPr>
        <w:t xml:space="preserve"> O servidor portador de deficiência, que necessitar de acompanhante, poderá requerer 50% (cinquenta por cento) a mais do limite da diária autorizada para respectivo percurso.</w:t>
      </w:r>
    </w:p>
    <w:p w:rsidR="00846061" w:rsidRPr="00846061" w:rsidRDefault="00846061" w:rsidP="00846061">
      <w:pPr>
        <w:pStyle w:val="Ttulo"/>
        <w:ind w:firstLine="1418"/>
        <w:jc w:val="both"/>
        <w:rPr>
          <w:b w:val="0"/>
          <w:sz w:val="24"/>
          <w:szCs w:val="24"/>
          <w:u w:val="none"/>
        </w:rPr>
      </w:pPr>
      <w:r w:rsidRPr="00846061">
        <w:rPr>
          <w:bCs/>
          <w:sz w:val="24"/>
          <w:szCs w:val="24"/>
          <w:u w:val="none"/>
        </w:rPr>
        <w:t xml:space="preserve">Art. 6º - </w:t>
      </w:r>
      <w:r w:rsidRPr="00846061">
        <w:rPr>
          <w:b w:val="0"/>
          <w:sz w:val="24"/>
          <w:szCs w:val="24"/>
          <w:u w:val="none"/>
        </w:rPr>
        <w:t>O requerente da diária poderá converter o valor da passagem, exclusivamente em aquisição de combustível, para a manutenção de veiculo próprio.</w:t>
      </w:r>
    </w:p>
    <w:p w:rsidR="00846061" w:rsidRPr="00846061" w:rsidRDefault="00846061" w:rsidP="00846061">
      <w:pPr>
        <w:pStyle w:val="Ttulo"/>
        <w:ind w:firstLine="1418"/>
        <w:jc w:val="both"/>
        <w:rPr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ind w:firstLine="1418"/>
        <w:jc w:val="both"/>
        <w:rPr>
          <w:b w:val="0"/>
          <w:sz w:val="24"/>
          <w:szCs w:val="24"/>
          <w:u w:val="none"/>
        </w:rPr>
      </w:pPr>
      <w:r w:rsidRPr="00846061">
        <w:rPr>
          <w:bCs/>
          <w:sz w:val="24"/>
          <w:szCs w:val="24"/>
          <w:u w:val="none"/>
        </w:rPr>
        <w:lastRenderedPageBreak/>
        <w:t>Parágrafo Primeiro:</w:t>
      </w:r>
      <w:r w:rsidRPr="00846061">
        <w:rPr>
          <w:b w:val="0"/>
          <w:sz w:val="24"/>
          <w:szCs w:val="24"/>
          <w:u w:val="none"/>
        </w:rPr>
        <w:t xml:space="preserve"> Caso o requerente faça uso do disposto no caput do Art. 6º, o mesmo deverá comprovar o gasto com apresentação da Nota Fiscal Eletrônica (NF-e) ou Nota Fiscal série 1 ou série D-1 (devidamente datada, sem emendas ou rasuras) em nome da Câmara Municipal de Apiacás.</w:t>
      </w:r>
    </w:p>
    <w:p w:rsidR="00846061" w:rsidRPr="00846061" w:rsidRDefault="00846061" w:rsidP="00846061">
      <w:pPr>
        <w:pStyle w:val="Ttulo"/>
        <w:ind w:firstLine="1418"/>
        <w:jc w:val="both"/>
        <w:rPr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ind w:firstLine="1418"/>
        <w:jc w:val="both"/>
        <w:rPr>
          <w:b w:val="0"/>
          <w:bCs/>
          <w:sz w:val="24"/>
          <w:szCs w:val="24"/>
          <w:u w:val="none"/>
        </w:rPr>
      </w:pPr>
      <w:r w:rsidRPr="00846061">
        <w:rPr>
          <w:bCs/>
          <w:sz w:val="24"/>
          <w:szCs w:val="24"/>
          <w:u w:val="none"/>
        </w:rPr>
        <w:t>Art. 7º -</w:t>
      </w:r>
      <w:r w:rsidRPr="00846061">
        <w:rPr>
          <w:b w:val="0"/>
          <w:bCs/>
          <w:sz w:val="24"/>
          <w:szCs w:val="24"/>
          <w:u w:val="none"/>
        </w:rPr>
        <w:t xml:space="preserve"> </w:t>
      </w:r>
      <w:r w:rsidRPr="00846061">
        <w:rPr>
          <w:b w:val="0"/>
          <w:bCs/>
          <w:sz w:val="22"/>
          <w:szCs w:val="22"/>
          <w:u w:val="none"/>
        </w:rPr>
        <w:t xml:space="preserve">Esta Lei em vigor na data de sua publicação, </w:t>
      </w:r>
      <w:r w:rsidRPr="00846061">
        <w:rPr>
          <w:b w:val="0"/>
          <w:bCs/>
          <w:sz w:val="24"/>
          <w:szCs w:val="24"/>
          <w:u w:val="none"/>
        </w:rPr>
        <w:t>revogando-se as disposições em contrário.</w:t>
      </w:r>
    </w:p>
    <w:p w:rsidR="00846061" w:rsidRPr="00846061" w:rsidRDefault="00846061" w:rsidP="00846061">
      <w:pPr>
        <w:pStyle w:val="Ttulo"/>
        <w:rPr>
          <w:bCs/>
          <w:sz w:val="24"/>
          <w:szCs w:val="24"/>
          <w:u w:val="none"/>
        </w:rPr>
      </w:pPr>
    </w:p>
    <w:p w:rsidR="00846061" w:rsidRPr="00846061" w:rsidRDefault="00846061" w:rsidP="00846061">
      <w:pPr>
        <w:spacing w:line="360" w:lineRule="auto"/>
        <w:ind w:left="1260"/>
        <w:rPr>
          <w:sz w:val="26"/>
          <w:szCs w:val="26"/>
        </w:rPr>
      </w:pPr>
    </w:p>
    <w:p w:rsidR="00846061" w:rsidRPr="00846061" w:rsidRDefault="00846061" w:rsidP="00846061">
      <w:pPr>
        <w:pStyle w:val="Recuodecorpodetexto"/>
        <w:spacing w:line="360" w:lineRule="auto"/>
        <w:ind w:left="0"/>
        <w:jc w:val="center"/>
        <w:rPr>
          <w:sz w:val="26"/>
          <w:szCs w:val="26"/>
        </w:rPr>
      </w:pPr>
      <w:r w:rsidRPr="00846061">
        <w:rPr>
          <w:sz w:val="26"/>
          <w:szCs w:val="26"/>
        </w:rPr>
        <w:t xml:space="preserve">Prefeitura </w:t>
      </w:r>
      <w:r w:rsidR="00A90532">
        <w:rPr>
          <w:sz w:val="26"/>
          <w:szCs w:val="26"/>
        </w:rPr>
        <w:t>Municipal de Apiacás - MT, Em 23</w:t>
      </w:r>
      <w:r w:rsidRPr="00846061">
        <w:rPr>
          <w:sz w:val="26"/>
          <w:szCs w:val="26"/>
        </w:rPr>
        <w:t xml:space="preserve"> de agosto de 2018.</w:t>
      </w:r>
    </w:p>
    <w:p w:rsidR="00846061" w:rsidRPr="00846061" w:rsidRDefault="00846061" w:rsidP="00846061">
      <w:pPr>
        <w:spacing w:line="360" w:lineRule="auto"/>
        <w:ind w:left="1814"/>
        <w:jc w:val="both"/>
        <w:rPr>
          <w:rStyle w:val="Typewriter"/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846061" w:rsidRPr="00846061" w:rsidRDefault="00846061" w:rsidP="00846061">
      <w:pPr>
        <w:spacing w:line="360" w:lineRule="auto"/>
        <w:jc w:val="center"/>
        <w:rPr>
          <w:rStyle w:val="Typewriter"/>
          <w:rFonts w:ascii="Times New Roman" w:hAnsi="Times New Roman" w:cs="Times New Roman"/>
          <w:b/>
          <w:bCs/>
          <w:sz w:val="26"/>
          <w:szCs w:val="26"/>
        </w:rPr>
      </w:pPr>
      <w:r w:rsidRPr="00846061">
        <w:rPr>
          <w:rStyle w:val="Typewriter"/>
          <w:rFonts w:ascii="Times New Roman" w:hAnsi="Times New Roman" w:cs="Times New Roman"/>
          <w:b/>
          <w:bCs/>
          <w:sz w:val="26"/>
          <w:szCs w:val="26"/>
        </w:rPr>
        <w:t>Adalto José Zago</w:t>
      </w:r>
    </w:p>
    <w:p w:rsidR="00846061" w:rsidRPr="00846061" w:rsidRDefault="00846061" w:rsidP="00846061">
      <w:pPr>
        <w:spacing w:line="360" w:lineRule="auto"/>
        <w:jc w:val="center"/>
        <w:rPr>
          <w:rStyle w:val="Typewriter"/>
          <w:rFonts w:ascii="Times New Roman" w:hAnsi="Times New Roman" w:cs="Times New Roman"/>
          <w:sz w:val="26"/>
          <w:szCs w:val="26"/>
        </w:rPr>
      </w:pPr>
      <w:r w:rsidRPr="00846061">
        <w:rPr>
          <w:rStyle w:val="Typewriter"/>
          <w:rFonts w:ascii="Times New Roman" w:hAnsi="Times New Roman" w:cs="Times New Roman"/>
          <w:sz w:val="26"/>
          <w:szCs w:val="26"/>
        </w:rPr>
        <w:t xml:space="preserve">Prefeito Municipal </w:t>
      </w:r>
    </w:p>
    <w:p w:rsidR="00846061" w:rsidRPr="00846061" w:rsidRDefault="00846061" w:rsidP="00846061">
      <w:pPr>
        <w:spacing w:line="360" w:lineRule="auto"/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846061" w:rsidRPr="00846061" w:rsidRDefault="00846061" w:rsidP="00846061">
      <w:pPr>
        <w:spacing w:line="360" w:lineRule="auto"/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846061" w:rsidRPr="00846061" w:rsidRDefault="00846061" w:rsidP="00846061">
      <w:pPr>
        <w:pStyle w:val="Ttulo"/>
        <w:rPr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rPr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rPr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rPr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rPr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rPr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rPr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rPr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rPr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rPr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rPr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rPr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rPr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rPr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rPr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rPr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rPr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rPr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rPr>
          <w:bCs/>
          <w:sz w:val="24"/>
          <w:szCs w:val="24"/>
          <w:u w:val="none"/>
        </w:rPr>
      </w:pPr>
    </w:p>
    <w:p w:rsidR="00846061" w:rsidRPr="00846061" w:rsidRDefault="00846061" w:rsidP="00846061">
      <w:pPr>
        <w:pStyle w:val="Ttulo"/>
        <w:rPr>
          <w:bCs/>
          <w:sz w:val="24"/>
          <w:szCs w:val="24"/>
          <w:u w:val="none"/>
        </w:rPr>
      </w:pPr>
    </w:p>
    <w:sectPr w:rsidR="00846061" w:rsidRPr="00846061" w:rsidSect="00101076">
      <w:headerReference w:type="default" r:id="rId6"/>
      <w:footerReference w:type="default" r:id="rId7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C2C" w:rsidRDefault="00C54C2C" w:rsidP="00604F29">
      <w:r>
        <w:separator/>
      </w:r>
    </w:p>
  </w:endnote>
  <w:endnote w:type="continuationSeparator" w:id="1">
    <w:p w:rsidR="00C54C2C" w:rsidRDefault="00C54C2C" w:rsidP="00604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C43" w:rsidRPr="005816C4" w:rsidRDefault="00846061" w:rsidP="005816C4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>CEP - 78595-000 - Apiacás – MT</w:t>
    </w:r>
  </w:p>
  <w:p w:rsidR="00FA5C43" w:rsidRDefault="00C54C2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C2C" w:rsidRDefault="00C54C2C" w:rsidP="00604F29">
      <w:r>
        <w:separator/>
      </w:r>
    </w:p>
  </w:footnote>
  <w:footnote w:type="continuationSeparator" w:id="1">
    <w:p w:rsidR="00C54C2C" w:rsidRDefault="00C54C2C" w:rsidP="00604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C43" w:rsidRDefault="00C54C2C">
    <w:pPr>
      <w:pStyle w:val="Cabealho"/>
    </w:pPr>
  </w:p>
  <w:p w:rsidR="00FA5C43" w:rsidRDefault="00846061" w:rsidP="005816C4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:rsidR="00FA5C43" w:rsidRPr="00B0614A" w:rsidRDefault="00846061" w:rsidP="005816C4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GESTÃO: 2017 - 2020</w:t>
    </w:r>
  </w:p>
  <w:p w:rsidR="00FA5C43" w:rsidRDefault="00846061" w:rsidP="005816C4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A5C43" w:rsidRPr="001B3678" w:rsidRDefault="00C54C2C" w:rsidP="00A367A9">
    <w:pPr>
      <w:ind w:left="360"/>
      <w:jc w:val="center"/>
      <w:rPr>
        <w:rFonts w:ascii="Arial Black" w:hAnsi="Arial Black" w:cs="Arial Black"/>
        <w:b/>
        <w:bCs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05ED"/>
    <w:rsid w:val="002D05ED"/>
    <w:rsid w:val="00604F29"/>
    <w:rsid w:val="00846061"/>
    <w:rsid w:val="00872616"/>
    <w:rsid w:val="00881ECB"/>
    <w:rsid w:val="00A90532"/>
    <w:rsid w:val="00BE3363"/>
    <w:rsid w:val="00C54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D05E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05ED"/>
    <w:rPr>
      <w:rFonts w:asciiTheme="majorHAnsi" w:eastAsiaTheme="majorEastAsia" w:hAnsiTheme="majorHAnsi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rsid w:val="002D05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5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D05ED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D05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D05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D05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D05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05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2D05ED"/>
    <w:pPr>
      <w:spacing w:before="100" w:beforeAutospacing="1" w:after="100" w:afterAutospacing="1"/>
    </w:pPr>
  </w:style>
  <w:style w:type="character" w:customStyle="1" w:styleId="Typewriter">
    <w:name w:val="Typewriter"/>
    <w:uiPriority w:val="99"/>
    <w:rsid w:val="002D05ED"/>
    <w:rPr>
      <w:rFonts w:ascii="Courier New" w:hAnsi="Courier New" w:cs="Courier New"/>
      <w:sz w:val="20"/>
      <w:szCs w:val="20"/>
    </w:rPr>
  </w:style>
  <w:style w:type="paragraph" w:styleId="Ttulo">
    <w:name w:val="Title"/>
    <w:basedOn w:val="Normal"/>
    <w:link w:val="TtuloChar"/>
    <w:qFormat/>
    <w:rsid w:val="00846061"/>
    <w:pPr>
      <w:jc w:val="center"/>
    </w:pPr>
    <w:rPr>
      <w:b/>
      <w:sz w:val="4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846061"/>
    <w:rPr>
      <w:rFonts w:ascii="Times New Roman" w:eastAsia="Times New Roman" w:hAnsi="Times New Roman" w:cs="Times New Roman"/>
      <w:b/>
      <w:sz w:val="48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3</cp:revision>
  <cp:lastPrinted>2019-08-23T13:38:00Z</cp:lastPrinted>
  <dcterms:created xsi:type="dcterms:W3CDTF">2019-08-23T13:00:00Z</dcterms:created>
  <dcterms:modified xsi:type="dcterms:W3CDTF">2019-08-23T13:55:00Z</dcterms:modified>
</cp:coreProperties>
</file>