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30" w:rsidRPr="00024C90" w:rsidRDefault="00E01730" w:rsidP="00E01730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C90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24C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N.º 1110</w:t>
      </w:r>
      <w:r w:rsidRPr="00024C9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024C90">
        <w:rPr>
          <w:rFonts w:ascii="Arial" w:hAnsi="Arial" w:cs="Arial"/>
          <w:sz w:val="24"/>
          <w:szCs w:val="24"/>
        </w:rPr>
        <w:t>.</w:t>
      </w:r>
    </w:p>
    <w:p w:rsidR="00E01730" w:rsidRPr="00024C90" w:rsidRDefault="00E01730" w:rsidP="00E01730">
      <w:pPr>
        <w:spacing w:line="360" w:lineRule="auto"/>
        <w:jc w:val="both"/>
        <w:rPr>
          <w:rFonts w:ascii="Arial" w:hAnsi="Arial" w:cs="Arial"/>
          <w:b/>
        </w:rPr>
      </w:pPr>
      <w:r w:rsidRPr="00024C90">
        <w:rPr>
          <w:rFonts w:ascii="Arial" w:hAnsi="Arial" w:cs="Arial"/>
          <w:b/>
        </w:rPr>
        <w:t xml:space="preserve">Data: </w:t>
      </w:r>
      <w:r>
        <w:rPr>
          <w:rFonts w:ascii="Arial" w:hAnsi="Arial" w:cs="Arial"/>
          <w:b/>
        </w:rPr>
        <w:t>23 de agosto de 2019</w:t>
      </w:r>
      <w:r w:rsidRPr="00024C90">
        <w:rPr>
          <w:rFonts w:ascii="Arial" w:hAnsi="Arial" w:cs="Arial"/>
          <w:b/>
        </w:rPr>
        <w:t>.</w:t>
      </w:r>
    </w:p>
    <w:p w:rsidR="00E01730" w:rsidRPr="00024C90" w:rsidRDefault="00E01730" w:rsidP="00E01730">
      <w:pPr>
        <w:spacing w:line="360" w:lineRule="auto"/>
        <w:jc w:val="both"/>
        <w:rPr>
          <w:rFonts w:ascii="Arial" w:hAnsi="Arial" w:cs="Arial"/>
          <w:b/>
        </w:rPr>
      </w:pPr>
    </w:p>
    <w:p w:rsidR="00E01730" w:rsidRPr="00024C90" w:rsidRDefault="00E01730" w:rsidP="00E01730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Afeta a Casa Mortuária construída no Lote Público “AP SW1-D1, Matrícula nº 1.745, ao Patrimônio Público </w:t>
      </w:r>
      <w:r w:rsidRPr="00024C90">
        <w:rPr>
          <w:rFonts w:ascii="Arial" w:hAnsi="Arial" w:cs="Arial"/>
        </w:rPr>
        <w:t>e dá outras providências</w:t>
      </w:r>
      <w:r>
        <w:rPr>
          <w:rFonts w:ascii="Arial" w:hAnsi="Arial" w:cs="Arial"/>
        </w:rPr>
        <w:t>”</w:t>
      </w:r>
      <w:r w:rsidRPr="00024C90">
        <w:rPr>
          <w:rFonts w:ascii="Arial" w:hAnsi="Arial" w:cs="Arial"/>
        </w:rPr>
        <w:t>.</w:t>
      </w:r>
    </w:p>
    <w:p w:rsidR="00E01730" w:rsidRDefault="00E01730" w:rsidP="00E01730">
      <w:pPr>
        <w:ind w:left="2835"/>
        <w:jc w:val="both"/>
        <w:rPr>
          <w:rFonts w:ascii="Arial" w:hAnsi="Arial" w:cs="Arial"/>
        </w:rPr>
      </w:pPr>
    </w:p>
    <w:p w:rsidR="00E01730" w:rsidRPr="00024C90" w:rsidRDefault="00E01730" w:rsidP="00E01730">
      <w:pPr>
        <w:ind w:left="2835"/>
        <w:jc w:val="both"/>
        <w:rPr>
          <w:rFonts w:ascii="Arial" w:hAnsi="Arial" w:cs="Arial"/>
        </w:rPr>
      </w:pPr>
    </w:p>
    <w:p w:rsidR="00E01730" w:rsidRPr="00024C90" w:rsidRDefault="00E01730" w:rsidP="00E01730">
      <w:pPr>
        <w:ind w:left="2835"/>
        <w:jc w:val="both"/>
        <w:rPr>
          <w:rFonts w:ascii="Arial" w:hAnsi="Arial" w:cs="Arial"/>
        </w:rPr>
      </w:pPr>
    </w:p>
    <w:p w:rsidR="00E01730" w:rsidRPr="00024C90" w:rsidRDefault="00E01730" w:rsidP="00E01730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E01730" w:rsidRDefault="00E01730" w:rsidP="00E01730">
      <w:pPr>
        <w:ind w:left="2880"/>
        <w:jc w:val="both"/>
        <w:rPr>
          <w:rFonts w:ascii="Arial" w:hAnsi="Arial" w:cs="Arial"/>
          <w:b/>
        </w:rPr>
      </w:pPr>
    </w:p>
    <w:p w:rsidR="00E01730" w:rsidRDefault="00E01730" w:rsidP="00E01730">
      <w:pPr>
        <w:ind w:left="2880"/>
        <w:jc w:val="both"/>
        <w:rPr>
          <w:rFonts w:ascii="Arial" w:hAnsi="Arial" w:cs="Arial"/>
          <w:b/>
        </w:rPr>
      </w:pPr>
    </w:p>
    <w:p w:rsidR="00E01730" w:rsidRPr="00A708D8" w:rsidRDefault="00E01730" w:rsidP="00E01730">
      <w:pPr>
        <w:spacing w:line="360" w:lineRule="auto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</w:t>
      </w:r>
      <w:r>
        <w:rPr>
          <w:rFonts w:ascii="Arial" w:hAnsi="Arial" w:cs="Arial"/>
        </w:rPr>
        <w:t xml:space="preserve">Fica </w:t>
      </w:r>
      <w:proofErr w:type="gramStart"/>
      <w:r>
        <w:rPr>
          <w:rFonts w:ascii="Arial" w:hAnsi="Arial" w:cs="Arial"/>
        </w:rPr>
        <w:t>afetada</w:t>
      </w:r>
      <w:proofErr w:type="gramEnd"/>
      <w:r>
        <w:rPr>
          <w:rFonts w:ascii="Arial" w:hAnsi="Arial" w:cs="Arial"/>
        </w:rPr>
        <w:t xml:space="preserve"> ao Patrimônio público a Casa Mortuária construída pela comunidade Apiacaense no Lote Público</w:t>
      </w:r>
      <w:r w:rsidRPr="00BB3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“AP SW1-D1, Matrícula nº 1.745”, registrada no Cartório de Imóveis de Apiacás.</w:t>
      </w:r>
    </w:p>
    <w:p w:rsidR="00E01730" w:rsidRPr="00024C90" w:rsidRDefault="00E01730" w:rsidP="00E01730">
      <w:pPr>
        <w:spacing w:before="120" w:line="360" w:lineRule="auto"/>
        <w:ind w:firstLine="708"/>
        <w:jc w:val="both"/>
      </w:pPr>
      <w:r>
        <w:rPr>
          <w:rFonts w:ascii="Arial" w:hAnsi="Arial" w:cs="Arial"/>
          <w:b/>
        </w:rPr>
        <w:t>ARTIGO 2</w:t>
      </w:r>
      <w:r w:rsidRPr="00024C90">
        <w:rPr>
          <w:rFonts w:ascii="Arial" w:hAnsi="Arial" w:cs="Arial"/>
          <w:b/>
        </w:rPr>
        <w:t xml:space="preserve">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024C90">
        <w:t xml:space="preserve"> </w:t>
      </w:r>
    </w:p>
    <w:p w:rsidR="00E01730" w:rsidRDefault="00E01730" w:rsidP="00E01730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01730" w:rsidRPr="00024C90" w:rsidRDefault="00E01730" w:rsidP="00E01730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23 de agosto de 2019.</w:t>
      </w:r>
    </w:p>
    <w:p w:rsidR="00E01730" w:rsidRDefault="00E01730" w:rsidP="00E01730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E01730" w:rsidRPr="00024C90" w:rsidRDefault="00E01730" w:rsidP="00E01730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E01730" w:rsidRPr="00024C90" w:rsidRDefault="00E01730" w:rsidP="00E01730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E01730" w:rsidRPr="00024C90" w:rsidRDefault="00E01730" w:rsidP="00E01730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 w:val="24"/>
          <w:szCs w:val="24"/>
        </w:rPr>
      </w:pPr>
      <w:r w:rsidRPr="00024C90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E01730" w:rsidRPr="00024C90" w:rsidRDefault="00E01730" w:rsidP="00E01730">
      <w:pPr>
        <w:rPr>
          <w:rFonts w:ascii="Arial" w:hAnsi="Arial" w:cs="Arial"/>
          <w:b/>
        </w:rPr>
      </w:pPr>
    </w:p>
    <w:sectPr w:rsidR="00E01730" w:rsidRPr="00024C90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E0173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E0173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E01730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730"/>
    <w:rsid w:val="00872616"/>
    <w:rsid w:val="00D17817"/>
    <w:rsid w:val="00E0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0173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01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01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7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0173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1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01730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E01730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ypewriter">
    <w:name w:val="Typewriter"/>
    <w:rsid w:val="00E01730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2019-08-23T14:45:00Z</dcterms:created>
  <dcterms:modified xsi:type="dcterms:W3CDTF">2019-08-23T14:50:00Z</dcterms:modified>
</cp:coreProperties>
</file>