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:rsidR="000B40FB" w:rsidRDefault="000B40FB" w:rsidP="00923608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>DECRETO Nº</w:t>
      </w:r>
      <w:r w:rsidR="00575583">
        <w:rPr>
          <w:color w:val="000000"/>
          <w:sz w:val="24"/>
        </w:rPr>
        <w:t xml:space="preserve">. </w:t>
      </w:r>
      <w:r w:rsidR="00697A71">
        <w:rPr>
          <w:color w:val="000000"/>
          <w:sz w:val="24"/>
        </w:rPr>
        <w:t>0102</w:t>
      </w:r>
      <w:r w:rsidR="000C70CA">
        <w:rPr>
          <w:color w:val="000000"/>
          <w:sz w:val="24"/>
        </w:rPr>
        <w:t>/20</w:t>
      </w:r>
      <w:r w:rsidR="00664B9E">
        <w:rPr>
          <w:color w:val="000000"/>
          <w:sz w:val="24"/>
        </w:rPr>
        <w:t>20</w:t>
      </w:r>
    </w:p>
    <w:p w:rsidR="00391980" w:rsidRPr="00391980" w:rsidRDefault="00391980" w:rsidP="00391980">
      <w:pPr>
        <w:rPr>
          <w:lang w:eastAsia="en-US" w:bidi="en-US"/>
        </w:rPr>
      </w:pPr>
    </w:p>
    <w:p w:rsidR="00391980" w:rsidRPr="00391980" w:rsidRDefault="00391980" w:rsidP="00391980">
      <w:pPr>
        <w:rPr>
          <w:lang w:eastAsia="en-US" w:bidi="en-US"/>
        </w:rPr>
      </w:pPr>
    </w:p>
    <w:p w:rsidR="00205C26" w:rsidRPr="00697A71" w:rsidRDefault="000B40FB" w:rsidP="00D11C21">
      <w:pPr>
        <w:tabs>
          <w:tab w:val="left" w:pos="7965"/>
        </w:tabs>
        <w:ind w:left="4680" w:hanging="1440"/>
        <w:jc w:val="both"/>
        <w:rPr>
          <w:b/>
          <w:bCs/>
          <w:sz w:val="20"/>
          <w:szCs w:val="20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  <w:t xml:space="preserve">DESIGNA PARA FISCAL DO CONTRATO </w:t>
      </w:r>
      <w:r w:rsidR="009866F5">
        <w:rPr>
          <w:b/>
        </w:rPr>
        <w:t xml:space="preserve">DE </w:t>
      </w:r>
      <w:r>
        <w:rPr>
          <w:b/>
        </w:rPr>
        <w:t xml:space="preserve">Nº </w:t>
      </w:r>
      <w:r w:rsidR="00697A71">
        <w:rPr>
          <w:b/>
        </w:rPr>
        <w:t>055</w:t>
      </w:r>
      <w:r w:rsidR="000C70CA">
        <w:rPr>
          <w:b/>
        </w:rPr>
        <w:t>/20</w:t>
      </w:r>
      <w:r w:rsidR="00664B9E">
        <w:rPr>
          <w:b/>
        </w:rPr>
        <w:t>20</w:t>
      </w:r>
      <w:r w:rsidR="003F7051">
        <w:rPr>
          <w:b/>
        </w:rPr>
        <w:t xml:space="preserve"> </w:t>
      </w:r>
      <w:r w:rsidR="000C70CA" w:rsidRPr="002D4838">
        <w:rPr>
          <w:b/>
          <w:szCs w:val="28"/>
        </w:rPr>
        <w:t>PRESTAÇÃO DE SERVIÇOS ENTRE A PREFEITURA MUNICIPAL DE APIACÁS E A EMPRESA:</w:t>
      </w:r>
      <w:r w:rsidR="00697A71">
        <w:rPr>
          <w:rFonts w:ascii="Verdana" w:hAnsi="Verdana"/>
          <w:sz w:val="20"/>
          <w:szCs w:val="20"/>
        </w:rPr>
        <w:t xml:space="preserve"> </w:t>
      </w:r>
      <w:r w:rsidR="00697A71" w:rsidRPr="00697A71">
        <w:rPr>
          <w:rFonts w:ascii="Verdana" w:hAnsi="Verdana"/>
          <w:b/>
          <w:sz w:val="20"/>
          <w:szCs w:val="20"/>
        </w:rPr>
        <w:t>DIHOL DISTRIBUIDORA HOSPITALAR LTDA</w:t>
      </w:r>
      <w:r w:rsidR="00697A71">
        <w:rPr>
          <w:rFonts w:ascii="Verdana" w:hAnsi="Verdana"/>
          <w:b/>
          <w:sz w:val="20"/>
          <w:szCs w:val="20"/>
        </w:rPr>
        <w:t>.</w:t>
      </w:r>
    </w:p>
    <w:p w:rsidR="00D11C21" w:rsidRDefault="00D11C21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 xml:space="preserve">, Prefeito Municipal de </w:t>
      </w: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>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B21C6F" w:rsidRPr="00D32ADF" w:rsidRDefault="000B40FB" w:rsidP="00B2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Verdana" w:hAnsi="Verdana"/>
          <w:b/>
          <w:bCs/>
          <w:sz w:val="20"/>
          <w:szCs w:val="20"/>
        </w:rPr>
      </w:pPr>
      <w:r>
        <w:rPr>
          <w:b/>
          <w:bCs/>
          <w:color w:val="000000"/>
        </w:rPr>
        <w:t xml:space="preserve">Art. 1º - </w:t>
      </w:r>
      <w:r>
        <w:rPr>
          <w:color w:val="000000"/>
        </w:rPr>
        <w:t xml:space="preserve">Fica designado como fiscal do contrato em tela, </w:t>
      </w:r>
      <w:r w:rsidR="00CD61DE">
        <w:rPr>
          <w:color w:val="000000"/>
        </w:rPr>
        <w:t xml:space="preserve">para controle, acompanhamento e </w:t>
      </w:r>
      <w:r w:rsidR="00DE4BCA">
        <w:rPr>
          <w:color w:val="000000"/>
        </w:rPr>
        <w:t xml:space="preserve">recebimento dos </w:t>
      </w:r>
      <w:r w:rsidR="00DE4BCA" w:rsidRPr="00483ABD">
        <w:rPr>
          <w:color w:val="000000"/>
        </w:rPr>
        <w:t>serviços</w:t>
      </w:r>
      <w:r w:rsidRPr="00483ABD">
        <w:rPr>
          <w:color w:val="000000"/>
        </w:rPr>
        <w:t xml:space="preserve"> </w:t>
      </w:r>
      <w:r w:rsidR="00923608">
        <w:rPr>
          <w:color w:val="000000"/>
        </w:rPr>
        <w:t>o</w:t>
      </w:r>
      <w:r w:rsidRPr="00483ABD">
        <w:rPr>
          <w:color w:val="000000"/>
        </w:rPr>
        <w:t xml:space="preserve"> </w:t>
      </w:r>
      <w:proofErr w:type="spellStart"/>
      <w:r w:rsidRPr="00483ABD">
        <w:rPr>
          <w:color w:val="000000"/>
        </w:rPr>
        <w:t>Sr</w:t>
      </w:r>
      <w:r w:rsidR="00697A71">
        <w:rPr>
          <w:color w:val="000000"/>
        </w:rPr>
        <w:t>ª</w:t>
      </w:r>
      <w:proofErr w:type="spellEnd"/>
      <w:r w:rsidRPr="00483ABD">
        <w:rPr>
          <w:color w:val="000000"/>
        </w:rPr>
        <w:t>.</w:t>
      </w:r>
      <w:r w:rsidR="00923608">
        <w:rPr>
          <w:color w:val="000000"/>
        </w:rPr>
        <w:t xml:space="preserve"> </w:t>
      </w:r>
      <w:r w:rsidR="00697A71">
        <w:rPr>
          <w:b/>
          <w:color w:val="000000"/>
          <w:sz w:val="24"/>
        </w:rPr>
        <w:t xml:space="preserve">JOSIANE GONÇALVES FERREIRA, </w:t>
      </w:r>
      <w:r w:rsidR="00697A71">
        <w:rPr>
          <w:b/>
          <w:color w:val="000000"/>
        </w:rPr>
        <w:t>Coordenadora Vigilância em Saúde</w:t>
      </w:r>
      <w:r w:rsidR="00483ABD" w:rsidRPr="00483ABD">
        <w:rPr>
          <w:color w:val="000000"/>
        </w:rPr>
        <w:t>.</w:t>
      </w:r>
      <w:r w:rsidR="000C70CA" w:rsidRPr="000C70CA">
        <w:rPr>
          <w:color w:val="000000"/>
          <w:szCs w:val="28"/>
        </w:rPr>
        <w:t xml:space="preserve"> </w:t>
      </w:r>
      <w:r w:rsidR="000C70CA" w:rsidRPr="000A6AB8">
        <w:rPr>
          <w:color w:val="000000"/>
          <w:szCs w:val="28"/>
        </w:rPr>
        <w:t xml:space="preserve">Tendo como </w:t>
      </w:r>
      <w:r w:rsidR="000C70CA" w:rsidRPr="000C70CA">
        <w:rPr>
          <w:color w:val="000000"/>
          <w:szCs w:val="28"/>
        </w:rPr>
        <w:t>objeto</w:t>
      </w:r>
      <w:r w:rsidR="000C70CA" w:rsidRPr="000C70CA">
        <w:rPr>
          <w:bCs/>
          <w:szCs w:val="28"/>
        </w:rPr>
        <w:t xml:space="preserve"> </w:t>
      </w:r>
      <w:r w:rsidR="00D32ADF" w:rsidRPr="00D32ADF">
        <w:rPr>
          <w:b/>
          <w:bCs/>
          <w:sz w:val="22"/>
          <w:szCs w:val="22"/>
        </w:rPr>
        <w:t>AQUISIÇÃO DE KIT DE TESTES PARA DETECÇÃO DO CORONAVIRUS</w:t>
      </w:r>
      <w:r w:rsidR="00D32ADF" w:rsidRPr="00D32ADF">
        <w:rPr>
          <w:rFonts w:ascii="Verdana" w:hAnsi="Verdana"/>
          <w:b/>
          <w:bCs/>
          <w:sz w:val="20"/>
        </w:rPr>
        <w:t>.</w:t>
      </w:r>
    </w:p>
    <w:p w:rsidR="000619ED" w:rsidRPr="000C70CA" w:rsidRDefault="000C70CA" w:rsidP="00842A5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bCs/>
          <w:szCs w:val="28"/>
        </w:rPr>
        <w:t xml:space="preserve"> </w:t>
      </w:r>
    </w:p>
    <w:p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 xml:space="preserve"> - MT</w:t>
      </w:r>
      <w:r w:rsidR="000B40FB">
        <w:rPr>
          <w:color w:val="000000"/>
        </w:rPr>
        <w:t>,</w:t>
      </w:r>
      <w:r w:rsidR="009866F5">
        <w:rPr>
          <w:color w:val="000000"/>
        </w:rPr>
        <w:t xml:space="preserve"> </w:t>
      </w:r>
      <w:r w:rsidR="00697A71">
        <w:rPr>
          <w:color w:val="000000"/>
        </w:rPr>
        <w:t>16</w:t>
      </w:r>
      <w:r w:rsidR="00821EFA">
        <w:rPr>
          <w:color w:val="000000"/>
        </w:rPr>
        <w:t xml:space="preserve"> </w:t>
      </w:r>
      <w:r w:rsidR="00EB40FD">
        <w:rPr>
          <w:color w:val="000000"/>
        </w:rPr>
        <w:t xml:space="preserve">de </w:t>
      </w:r>
      <w:r w:rsidR="00697A71">
        <w:rPr>
          <w:color w:val="000000"/>
        </w:rPr>
        <w:t>Abril</w:t>
      </w:r>
      <w:r w:rsidR="00E41A46">
        <w:rPr>
          <w:color w:val="000000"/>
        </w:rPr>
        <w:t xml:space="preserve"> </w:t>
      </w:r>
      <w:r>
        <w:rPr>
          <w:color w:val="000000"/>
        </w:rPr>
        <w:t>de 20</w:t>
      </w:r>
      <w:r w:rsidR="00664B9E">
        <w:rPr>
          <w:color w:val="000000"/>
        </w:rPr>
        <w:t>20</w:t>
      </w:r>
      <w:r>
        <w:rPr>
          <w:color w:val="000000"/>
        </w:rPr>
        <w:t>.</w:t>
      </w: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66F5" w:rsidRDefault="009866F5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Pr="000C70CA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0C70CA">
        <w:rPr>
          <w:b/>
          <w:bCs/>
          <w:color w:val="000000"/>
          <w:sz w:val="24"/>
        </w:rPr>
        <w:t>ADALTO JOSÉ ZAGO</w:t>
      </w:r>
    </w:p>
    <w:p w:rsidR="00446905" w:rsidRPr="000C70CA" w:rsidRDefault="006A6F15" w:rsidP="000C70CA">
      <w:pPr>
        <w:tabs>
          <w:tab w:val="left" w:pos="3402"/>
          <w:tab w:val="left" w:pos="7513"/>
        </w:tabs>
        <w:jc w:val="center"/>
        <w:rPr>
          <w:bCs/>
          <w:color w:val="000000"/>
          <w:sz w:val="22"/>
          <w:szCs w:val="22"/>
        </w:rPr>
      </w:pPr>
      <w:r w:rsidRPr="000C70CA">
        <w:rPr>
          <w:bCs/>
          <w:color w:val="000000"/>
          <w:sz w:val="22"/>
          <w:szCs w:val="22"/>
        </w:rPr>
        <w:t>PREFEITO MUNICIPAL</w:t>
      </w:r>
    </w:p>
    <w:sectPr w:rsidR="00446905" w:rsidRPr="000C70CA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75D58" w:rsidRDefault="00175D58" w:rsidP="00B11BCA">
      <w:r>
        <w:separator/>
      </w:r>
    </w:p>
  </w:endnote>
  <w:endnote w:type="continuationSeparator" w:id="0">
    <w:p w:rsidR="00175D58" w:rsidRDefault="00175D58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75D58" w:rsidRDefault="00175D58" w:rsidP="00B11BCA">
      <w:r>
        <w:separator/>
      </w:r>
    </w:p>
  </w:footnote>
  <w:footnote w:type="continuationSeparator" w:id="0">
    <w:p w:rsidR="00175D58" w:rsidRDefault="00175D58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175D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619ED"/>
    <w:rsid w:val="00064A51"/>
    <w:rsid w:val="00072BEA"/>
    <w:rsid w:val="000B40FB"/>
    <w:rsid w:val="000C3647"/>
    <w:rsid w:val="000C70CA"/>
    <w:rsid w:val="00106956"/>
    <w:rsid w:val="00116E9C"/>
    <w:rsid w:val="00120CEB"/>
    <w:rsid w:val="00124127"/>
    <w:rsid w:val="00157FD2"/>
    <w:rsid w:val="00175D58"/>
    <w:rsid w:val="001A153F"/>
    <w:rsid w:val="001E2DDE"/>
    <w:rsid w:val="00205C26"/>
    <w:rsid w:val="0021696B"/>
    <w:rsid w:val="00252DB8"/>
    <w:rsid w:val="002634EC"/>
    <w:rsid w:val="0026479C"/>
    <w:rsid w:val="002C093D"/>
    <w:rsid w:val="002F113E"/>
    <w:rsid w:val="00321C88"/>
    <w:rsid w:val="0039198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52FBE"/>
    <w:rsid w:val="00575583"/>
    <w:rsid w:val="00587392"/>
    <w:rsid w:val="005D00C0"/>
    <w:rsid w:val="005D1852"/>
    <w:rsid w:val="005F3ACC"/>
    <w:rsid w:val="00644F31"/>
    <w:rsid w:val="00664B9E"/>
    <w:rsid w:val="00697A71"/>
    <w:rsid w:val="006A6F15"/>
    <w:rsid w:val="006B6051"/>
    <w:rsid w:val="006D3929"/>
    <w:rsid w:val="00715757"/>
    <w:rsid w:val="00720234"/>
    <w:rsid w:val="00764428"/>
    <w:rsid w:val="007B6D90"/>
    <w:rsid w:val="007D414D"/>
    <w:rsid w:val="00821EFA"/>
    <w:rsid w:val="00833D9C"/>
    <w:rsid w:val="00842A5E"/>
    <w:rsid w:val="00856029"/>
    <w:rsid w:val="008640D6"/>
    <w:rsid w:val="00865D99"/>
    <w:rsid w:val="0087673E"/>
    <w:rsid w:val="008A1869"/>
    <w:rsid w:val="008D5C88"/>
    <w:rsid w:val="008F025D"/>
    <w:rsid w:val="00923608"/>
    <w:rsid w:val="00957226"/>
    <w:rsid w:val="009609F5"/>
    <w:rsid w:val="009808AC"/>
    <w:rsid w:val="009866F5"/>
    <w:rsid w:val="009D2546"/>
    <w:rsid w:val="00A02D64"/>
    <w:rsid w:val="00A21139"/>
    <w:rsid w:val="00A5072F"/>
    <w:rsid w:val="00A524F2"/>
    <w:rsid w:val="00A7255C"/>
    <w:rsid w:val="00A72F82"/>
    <w:rsid w:val="00A813B1"/>
    <w:rsid w:val="00AB022B"/>
    <w:rsid w:val="00AE5672"/>
    <w:rsid w:val="00B11BCA"/>
    <w:rsid w:val="00B134CD"/>
    <w:rsid w:val="00B21C6F"/>
    <w:rsid w:val="00B513B9"/>
    <w:rsid w:val="00B64BBC"/>
    <w:rsid w:val="00B64CBC"/>
    <w:rsid w:val="00B861B7"/>
    <w:rsid w:val="00BE62C2"/>
    <w:rsid w:val="00C56973"/>
    <w:rsid w:val="00CB6FCD"/>
    <w:rsid w:val="00CC0A89"/>
    <w:rsid w:val="00CD61DE"/>
    <w:rsid w:val="00D11C21"/>
    <w:rsid w:val="00D24C37"/>
    <w:rsid w:val="00D32ADF"/>
    <w:rsid w:val="00DC69D2"/>
    <w:rsid w:val="00DE4BCA"/>
    <w:rsid w:val="00DE4C03"/>
    <w:rsid w:val="00E27A8C"/>
    <w:rsid w:val="00E40926"/>
    <w:rsid w:val="00E41A46"/>
    <w:rsid w:val="00E42678"/>
    <w:rsid w:val="00E47B48"/>
    <w:rsid w:val="00E830F6"/>
    <w:rsid w:val="00E94107"/>
    <w:rsid w:val="00E94DC5"/>
    <w:rsid w:val="00EB40FD"/>
    <w:rsid w:val="00EE2B93"/>
    <w:rsid w:val="00F3792A"/>
    <w:rsid w:val="00F56692"/>
    <w:rsid w:val="00FA58BA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51842B-51A8-4DA8-8285-CACC8F33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62CDC-C989-4B36-8F22-97386F67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3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1755</dc:creator>
  <cp:lastModifiedBy>Fernanda Pessoa</cp:lastModifiedBy>
  <cp:revision>3</cp:revision>
  <cp:lastPrinted>2020-04-16T16:15:00Z</cp:lastPrinted>
  <dcterms:created xsi:type="dcterms:W3CDTF">2020-04-16T16:05:00Z</dcterms:created>
  <dcterms:modified xsi:type="dcterms:W3CDTF">2020-04-16T16:15:00Z</dcterms:modified>
</cp:coreProperties>
</file>