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8" w:rsidRPr="00565FC2" w:rsidRDefault="00B651B8" w:rsidP="00B651B8">
      <w:pPr>
        <w:pStyle w:val="Recuodecorpodetexto21"/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LEI MUNICIPAL </w:t>
      </w:r>
      <w:r w:rsidRPr="00565FC2">
        <w:rPr>
          <w:rFonts w:ascii="Arial" w:hAnsi="Arial" w:cs="Arial"/>
          <w:b/>
          <w:szCs w:val="24"/>
        </w:rPr>
        <w:t xml:space="preserve">Nº. </w:t>
      </w:r>
      <w:r>
        <w:rPr>
          <w:rFonts w:ascii="Arial" w:hAnsi="Arial" w:cs="Arial"/>
          <w:b/>
          <w:szCs w:val="24"/>
        </w:rPr>
        <w:t>1126</w:t>
      </w:r>
      <w:r w:rsidRPr="00565FC2">
        <w:rPr>
          <w:rFonts w:ascii="Arial" w:hAnsi="Arial" w:cs="Arial"/>
          <w:b/>
          <w:szCs w:val="24"/>
        </w:rPr>
        <w:t>/2019</w:t>
      </w:r>
      <w:r>
        <w:rPr>
          <w:rFonts w:ascii="Arial" w:hAnsi="Arial" w:cs="Arial"/>
          <w:b/>
          <w:szCs w:val="24"/>
        </w:rPr>
        <w:t>.</w:t>
      </w:r>
    </w:p>
    <w:p w:rsidR="00B651B8" w:rsidRPr="00565FC2" w:rsidRDefault="00B651B8" w:rsidP="00B651B8">
      <w:pPr>
        <w:pStyle w:val="Recuodecorpodetexto21"/>
        <w:suppressAutoHyphens/>
        <w:ind w:left="4395"/>
        <w:rPr>
          <w:rFonts w:ascii="Arial" w:hAnsi="Arial" w:cs="Arial"/>
          <w:b/>
          <w:szCs w:val="24"/>
        </w:rPr>
      </w:pPr>
    </w:p>
    <w:p w:rsidR="00B651B8" w:rsidRPr="00565FC2" w:rsidRDefault="00B651B8" w:rsidP="00B651B8">
      <w:pPr>
        <w:pStyle w:val="Recuodecorpodetexto21"/>
        <w:suppressAutoHyphens/>
        <w:ind w:left="2835"/>
        <w:rPr>
          <w:rFonts w:ascii="Arial" w:hAnsi="Arial" w:cs="Arial"/>
          <w:szCs w:val="24"/>
        </w:rPr>
      </w:pPr>
      <w:r w:rsidRPr="00565FC2">
        <w:rPr>
          <w:rFonts w:ascii="Arial" w:hAnsi="Arial" w:cs="Arial"/>
          <w:b/>
          <w:szCs w:val="24"/>
        </w:rPr>
        <w:t xml:space="preserve">Súmula: </w:t>
      </w:r>
      <w:r w:rsidRPr="00565FC2">
        <w:rPr>
          <w:rFonts w:ascii="Arial" w:hAnsi="Arial" w:cs="Arial"/>
          <w:szCs w:val="24"/>
        </w:rPr>
        <w:t xml:space="preserve">Autoriza a </w:t>
      </w:r>
      <w:proofErr w:type="gramStart"/>
      <w:r w:rsidRPr="00565FC2">
        <w:rPr>
          <w:rFonts w:ascii="Arial" w:hAnsi="Arial" w:cs="Arial"/>
          <w:szCs w:val="24"/>
        </w:rPr>
        <w:t>Remanejar</w:t>
      </w:r>
      <w:r>
        <w:rPr>
          <w:rFonts w:ascii="Arial" w:hAnsi="Arial" w:cs="Arial"/>
          <w:szCs w:val="24"/>
        </w:rPr>
        <w:t>,</w:t>
      </w:r>
      <w:proofErr w:type="gramEnd"/>
      <w:r w:rsidRPr="00565FC2">
        <w:rPr>
          <w:rFonts w:ascii="Arial" w:hAnsi="Arial" w:cs="Arial"/>
          <w:szCs w:val="24"/>
        </w:rPr>
        <w:t xml:space="preserve"> Transpor e Transferir, total ou parcialmente, as Dotações Orçamentárias Aprovadas na Lei</w:t>
      </w:r>
      <w:r>
        <w:rPr>
          <w:rFonts w:ascii="Arial" w:hAnsi="Arial" w:cs="Arial"/>
          <w:szCs w:val="24"/>
        </w:rPr>
        <w:t xml:space="preserve"> Orçamentária </w:t>
      </w:r>
      <w:r w:rsidRPr="00565FC2">
        <w:rPr>
          <w:rFonts w:ascii="Arial" w:hAnsi="Arial" w:cs="Arial"/>
          <w:szCs w:val="24"/>
        </w:rPr>
        <w:t>- LOA 20</w:t>
      </w:r>
      <w:r>
        <w:rPr>
          <w:rFonts w:ascii="Arial" w:hAnsi="Arial" w:cs="Arial"/>
          <w:szCs w:val="24"/>
        </w:rPr>
        <w:t>20</w:t>
      </w:r>
      <w:r w:rsidRPr="00565FC2">
        <w:rPr>
          <w:rFonts w:ascii="Arial" w:hAnsi="Arial" w:cs="Arial"/>
          <w:szCs w:val="24"/>
        </w:rPr>
        <w:t>, e dá outras providências.</w:t>
      </w:r>
    </w:p>
    <w:p w:rsidR="00B651B8" w:rsidRDefault="00B651B8" w:rsidP="00B651B8">
      <w:pPr>
        <w:ind w:left="2835" w:firstLine="2977"/>
        <w:rPr>
          <w:rFonts w:ascii="Arial" w:hAnsi="Arial" w:cs="Arial"/>
        </w:rPr>
      </w:pPr>
    </w:p>
    <w:p w:rsidR="00B651B8" w:rsidRPr="00565FC2" w:rsidRDefault="00B651B8" w:rsidP="00B651B8">
      <w:pPr>
        <w:ind w:left="2835" w:firstLine="2977"/>
        <w:rPr>
          <w:rFonts w:ascii="Arial" w:hAnsi="Arial" w:cs="Arial"/>
        </w:rPr>
      </w:pPr>
    </w:p>
    <w:p w:rsidR="00B651B8" w:rsidRPr="00B651B8" w:rsidRDefault="00B651B8" w:rsidP="00B651B8">
      <w:pPr>
        <w:ind w:firstLine="283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</w:rPr>
        <w:t>Adalto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Zago</w:t>
      </w:r>
      <w:proofErr w:type="spellEnd"/>
      <w:r w:rsidRPr="00565FC2">
        <w:rPr>
          <w:rFonts w:ascii="Arial" w:hAnsi="Arial" w:cs="Arial"/>
          <w:b/>
        </w:rPr>
        <w:t xml:space="preserve">, </w:t>
      </w:r>
      <w:r w:rsidRPr="00565FC2">
        <w:rPr>
          <w:rFonts w:ascii="Arial" w:hAnsi="Arial" w:cs="Arial"/>
          <w:bCs/>
        </w:rPr>
        <w:t xml:space="preserve">Prefeito Municipal de </w:t>
      </w:r>
      <w:r>
        <w:rPr>
          <w:rFonts w:ascii="Arial" w:hAnsi="Arial" w:cs="Arial"/>
          <w:bCs/>
        </w:rPr>
        <w:t>Apiacás</w:t>
      </w:r>
      <w:r w:rsidRPr="00565FC2">
        <w:rPr>
          <w:rFonts w:ascii="Arial" w:hAnsi="Arial" w:cs="Arial"/>
          <w:bCs/>
        </w:rPr>
        <w:t xml:space="preserve">, Estado de Mato Grosso, no uso de suas atribuições legais, </w:t>
      </w:r>
      <w:r>
        <w:rPr>
          <w:rFonts w:ascii="Arial" w:hAnsi="Arial" w:cs="Arial"/>
          <w:bCs/>
        </w:rPr>
        <w:t>faz saber que a Câmara de Vereadores aprovou e Ele sanciona a seguinte Lei:</w:t>
      </w:r>
    </w:p>
    <w:p w:rsidR="00B651B8" w:rsidRPr="00565FC2" w:rsidRDefault="00B651B8" w:rsidP="00B6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51B8" w:rsidRPr="0027544E" w:rsidRDefault="00B651B8" w:rsidP="00B651B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7544E">
        <w:rPr>
          <w:rFonts w:ascii="Arial" w:hAnsi="Arial" w:cs="Arial"/>
          <w:b/>
          <w:bCs/>
        </w:rPr>
        <w:t>Art. 1º -</w:t>
      </w:r>
      <w:r w:rsidRPr="0027544E">
        <w:rPr>
          <w:rFonts w:ascii="Arial" w:hAnsi="Arial" w:cs="Arial"/>
          <w:bCs/>
        </w:rPr>
        <w:t xml:space="preserve"> Fica autorizado o Poder Executivo, Transpor, Remanejar e Transferir </w:t>
      </w:r>
      <w:r w:rsidRPr="0027544E">
        <w:rPr>
          <w:rFonts w:ascii="Arial" w:hAnsi="Arial" w:cs="Arial"/>
          <w:iCs/>
        </w:rPr>
        <w:t>créditos suplementares à conta dos recursos discriminados nos incisos do parágrafo 1º, do Art. 43 da Lei Federal nº 4.320/64, de 17 de março de 1.964, até o limite de 30% (trinta por cento</w:t>
      </w:r>
      <w:proofErr w:type="gramStart"/>
      <w:r w:rsidRPr="0027544E">
        <w:rPr>
          <w:rFonts w:ascii="Arial" w:hAnsi="Arial" w:cs="Arial"/>
          <w:iCs/>
        </w:rPr>
        <w:t>)do</w:t>
      </w:r>
      <w:proofErr w:type="gramEnd"/>
      <w:r w:rsidRPr="0027544E">
        <w:rPr>
          <w:rFonts w:ascii="Arial" w:hAnsi="Arial" w:cs="Arial"/>
          <w:iCs/>
        </w:rPr>
        <w:t xml:space="preserve"> total da despesa fixada, </w:t>
      </w:r>
      <w:r w:rsidRPr="0027544E">
        <w:rPr>
          <w:rFonts w:ascii="Arial" w:hAnsi="Arial" w:cs="Arial"/>
          <w:bCs/>
        </w:rPr>
        <w:t xml:space="preserve">mediante Decreto, </w:t>
      </w:r>
      <w:r w:rsidRPr="0027544E">
        <w:rPr>
          <w:rFonts w:ascii="Arial" w:hAnsi="Arial" w:cs="Arial"/>
          <w:iCs/>
        </w:rPr>
        <w:t>em conformidade com o artigo 28 da Lei nº 1113 de 30/09/2019, que trata das Diretrizes Orçamentárias</w:t>
      </w:r>
      <w:r>
        <w:rPr>
          <w:rFonts w:ascii="Arial" w:hAnsi="Arial" w:cs="Arial"/>
          <w:iCs/>
        </w:rPr>
        <w:t>/</w:t>
      </w:r>
      <w:r w:rsidRPr="0027544E">
        <w:rPr>
          <w:rFonts w:ascii="Arial" w:hAnsi="Arial" w:cs="Arial"/>
          <w:iCs/>
        </w:rPr>
        <w:t>2020</w:t>
      </w:r>
      <w:r>
        <w:rPr>
          <w:rFonts w:ascii="Arial" w:hAnsi="Arial" w:cs="Arial"/>
          <w:iCs/>
        </w:rPr>
        <w:t>.</w:t>
      </w:r>
    </w:p>
    <w:p w:rsidR="00B651B8" w:rsidRDefault="00B651B8" w:rsidP="00B6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651B8" w:rsidRDefault="00B651B8" w:rsidP="00B651B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65FC2">
        <w:rPr>
          <w:rFonts w:ascii="Arial" w:hAnsi="Arial" w:cs="Arial"/>
          <w:b/>
          <w:bCs/>
        </w:rPr>
        <w:t>Artigo 2º 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A alteração orçamentária prevista no artigo 1º desta Lei é exclusivamente p</w:t>
      </w:r>
      <w:r w:rsidRPr="00565FC2">
        <w:rPr>
          <w:rFonts w:ascii="Arial" w:hAnsi="Arial" w:cs="Arial"/>
          <w:bCs/>
        </w:rPr>
        <w:t xml:space="preserve">ara o atendimento de reprogramação </w:t>
      </w:r>
      <w:r>
        <w:rPr>
          <w:rFonts w:ascii="Arial" w:hAnsi="Arial" w:cs="Arial"/>
          <w:bCs/>
        </w:rPr>
        <w:t xml:space="preserve">ou atendimento de prioridades </w:t>
      </w:r>
      <w:r w:rsidRPr="00565FC2">
        <w:rPr>
          <w:rFonts w:ascii="Arial" w:hAnsi="Arial" w:cs="Arial"/>
          <w:bCs/>
        </w:rPr>
        <w:t>das ações durante a execução do orçamento</w:t>
      </w:r>
      <w:r>
        <w:rPr>
          <w:rFonts w:ascii="Arial" w:hAnsi="Arial" w:cs="Arial"/>
          <w:bCs/>
        </w:rPr>
        <w:t xml:space="preserve"> anual</w:t>
      </w:r>
      <w:r w:rsidRPr="00565FC2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20</w:t>
      </w:r>
      <w:r w:rsidRPr="00565FC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sancionado pela Lei Municipal</w:t>
      </w:r>
      <w:r w:rsidRPr="00E77028">
        <w:rPr>
          <w:rFonts w:ascii="Arial" w:hAnsi="Arial" w:cs="Arial"/>
          <w:bCs/>
        </w:rPr>
        <w:t xml:space="preserve"> nº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1125</w:t>
      </w:r>
      <w:r w:rsidRPr="00E77028">
        <w:rPr>
          <w:rFonts w:ascii="Arial" w:hAnsi="Arial" w:cs="Arial"/>
        </w:rPr>
        <w:t>/2019,</w:t>
      </w:r>
      <w:proofErr w:type="gramEnd"/>
      <w:r>
        <w:rPr>
          <w:rFonts w:ascii="Arial" w:hAnsi="Arial" w:cs="Arial"/>
          <w:bCs/>
        </w:rPr>
        <w:t>aplicado a</w:t>
      </w:r>
      <w:r w:rsidRPr="00565FC2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s</w:t>
      </w:r>
      <w:r w:rsidRPr="00565FC2">
        <w:rPr>
          <w:rFonts w:ascii="Arial" w:hAnsi="Arial" w:cs="Arial"/>
          <w:bCs/>
        </w:rPr>
        <w:t xml:space="preserve"> Poder</w:t>
      </w:r>
      <w:r>
        <w:rPr>
          <w:rFonts w:ascii="Arial" w:hAnsi="Arial" w:cs="Arial"/>
          <w:bCs/>
        </w:rPr>
        <w:t>es</w:t>
      </w:r>
      <w:r w:rsidRPr="00565FC2">
        <w:rPr>
          <w:rFonts w:ascii="Arial" w:hAnsi="Arial" w:cs="Arial"/>
          <w:bCs/>
        </w:rPr>
        <w:t xml:space="preserve"> Ex</w:t>
      </w:r>
      <w:r>
        <w:rPr>
          <w:rFonts w:ascii="Arial" w:hAnsi="Arial" w:cs="Arial"/>
          <w:bCs/>
        </w:rPr>
        <w:t>ecutivo,</w:t>
      </w:r>
      <w:r w:rsidRPr="00565FC2">
        <w:rPr>
          <w:rFonts w:ascii="Arial" w:hAnsi="Arial" w:cs="Arial"/>
          <w:bCs/>
        </w:rPr>
        <w:t xml:space="preserve"> Legislativo e</w:t>
      </w:r>
      <w:r>
        <w:rPr>
          <w:rFonts w:ascii="Arial" w:hAnsi="Arial" w:cs="Arial"/>
          <w:bCs/>
        </w:rPr>
        <w:t xml:space="preserve"> a</w:t>
      </w:r>
      <w:r w:rsidRPr="00565FC2">
        <w:rPr>
          <w:rFonts w:ascii="Arial" w:hAnsi="Arial" w:cs="Arial"/>
          <w:bCs/>
        </w:rPr>
        <w:t xml:space="preserve"> Autarquia Municipal</w:t>
      </w:r>
      <w:r>
        <w:rPr>
          <w:rFonts w:ascii="Arial" w:hAnsi="Arial" w:cs="Arial"/>
          <w:bCs/>
        </w:rPr>
        <w:t>.</w:t>
      </w:r>
    </w:p>
    <w:p w:rsidR="00B651B8" w:rsidRDefault="00B651B8" w:rsidP="00B651B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51B8" w:rsidRPr="00565FC2" w:rsidRDefault="00B651B8" w:rsidP="00B651B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Artigo 3</w:t>
      </w:r>
      <w:r w:rsidRPr="00565FC2">
        <w:rPr>
          <w:b/>
          <w:bCs/>
          <w:color w:val="auto"/>
        </w:rPr>
        <w:t xml:space="preserve">º </w:t>
      </w:r>
      <w:proofErr w:type="gramStart"/>
      <w:r w:rsidRPr="00565FC2">
        <w:rPr>
          <w:b/>
          <w:bCs/>
          <w:color w:val="auto"/>
        </w:rPr>
        <w:t>-</w:t>
      </w:r>
      <w:r w:rsidRPr="00565FC2">
        <w:rPr>
          <w:color w:val="auto"/>
        </w:rPr>
        <w:t>Para</w:t>
      </w:r>
      <w:proofErr w:type="gramEnd"/>
      <w:r w:rsidRPr="00565FC2">
        <w:rPr>
          <w:color w:val="auto"/>
        </w:rPr>
        <w:t xml:space="preserve"> os fins desta Lei, entende-se como:</w:t>
      </w:r>
    </w:p>
    <w:p w:rsidR="00B651B8" w:rsidRPr="00565FC2" w:rsidRDefault="00B651B8" w:rsidP="00B651B8">
      <w:pPr>
        <w:pStyle w:val="Default"/>
        <w:jc w:val="both"/>
        <w:rPr>
          <w:color w:val="auto"/>
        </w:rPr>
      </w:pPr>
    </w:p>
    <w:p w:rsidR="00B651B8" w:rsidRPr="00565FC2" w:rsidRDefault="00B651B8" w:rsidP="00B651B8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</w:rPr>
      </w:pPr>
      <w:proofErr w:type="gramStart"/>
      <w:r w:rsidRPr="0027544E">
        <w:rPr>
          <w:b/>
          <w:color w:val="auto"/>
        </w:rPr>
        <w:t>Remanejamento:</w:t>
      </w:r>
      <w:proofErr w:type="gramEnd"/>
      <w:r w:rsidRPr="00565FC2">
        <w:rPr>
          <w:rFonts w:ascii="Helvetica" w:hAnsi="Helvetica" w:cs="Helvetica"/>
          <w:color w:val="auto"/>
          <w:shd w:val="clear" w:color="auto" w:fill="FFFFFF"/>
        </w:rPr>
        <w:t>realocações na organização de um ente público, com destinação de recursos de</w:t>
      </w:r>
      <w:r>
        <w:rPr>
          <w:rFonts w:ascii="Helvetica" w:hAnsi="Helvetica" w:cs="Helvetica"/>
          <w:color w:val="auto"/>
          <w:shd w:val="clear" w:color="auto" w:fill="FFFFFF"/>
        </w:rPr>
        <w:t xml:space="preserve">ntro do mesmo </w:t>
      </w:r>
      <w:r w:rsidRPr="00565FC2">
        <w:rPr>
          <w:rFonts w:ascii="Helvetica" w:hAnsi="Helvetica" w:cs="Helvetica"/>
          <w:color w:val="auto"/>
          <w:shd w:val="clear" w:color="auto" w:fill="FFFFFF"/>
        </w:rPr>
        <w:t>órgão</w:t>
      </w:r>
      <w:r w:rsidRPr="00565FC2">
        <w:rPr>
          <w:color w:val="auto"/>
        </w:rPr>
        <w:t xml:space="preserve">; </w:t>
      </w:r>
    </w:p>
    <w:p w:rsidR="00B651B8" w:rsidRPr="00565FC2" w:rsidRDefault="00B651B8" w:rsidP="00B651B8">
      <w:pPr>
        <w:pStyle w:val="Default"/>
        <w:ind w:left="284" w:hanging="142"/>
        <w:jc w:val="both"/>
        <w:rPr>
          <w:color w:val="auto"/>
        </w:rPr>
      </w:pPr>
    </w:p>
    <w:p w:rsidR="00B651B8" w:rsidRPr="00565FC2" w:rsidRDefault="00B651B8" w:rsidP="00B651B8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</w:rPr>
      </w:pPr>
      <w:proofErr w:type="gramStart"/>
      <w:r w:rsidRPr="0027544E">
        <w:rPr>
          <w:b/>
          <w:color w:val="auto"/>
        </w:rPr>
        <w:t>Transposição:</w:t>
      </w:r>
      <w:proofErr w:type="gramEnd"/>
      <w:r w:rsidRPr="00565FC2">
        <w:rPr>
          <w:rFonts w:ascii="Helvetica" w:hAnsi="Helvetica" w:cs="Helvetica"/>
          <w:color w:val="auto"/>
          <w:shd w:val="clear" w:color="auto" w:fill="FFFFFF"/>
        </w:rPr>
        <w:t>realocações no âmbito dos programas de trabalho, dentro do mesmo órgão</w:t>
      </w:r>
      <w:r w:rsidRPr="00565FC2">
        <w:rPr>
          <w:color w:val="auto"/>
        </w:rPr>
        <w:t xml:space="preserve">; </w:t>
      </w:r>
    </w:p>
    <w:p w:rsidR="00B651B8" w:rsidRPr="00565FC2" w:rsidRDefault="00B651B8" w:rsidP="00B651B8">
      <w:pPr>
        <w:pStyle w:val="Default"/>
        <w:ind w:left="284" w:hanging="142"/>
        <w:jc w:val="both"/>
        <w:rPr>
          <w:color w:val="auto"/>
        </w:rPr>
      </w:pPr>
    </w:p>
    <w:p w:rsidR="00B651B8" w:rsidRPr="00565FC2" w:rsidRDefault="00B651B8" w:rsidP="00B651B8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</w:rPr>
      </w:pPr>
      <w:proofErr w:type="gramStart"/>
      <w:r w:rsidRPr="0027544E">
        <w:rPr>
          <w:b/>
          <w:color w:val="auto"/>
        </w:rPr>
        <w:t>Transferências:</w:t>
      </w:r>
      <w:proofErr w:type="gramEnd"/>
      <w:r w:rsidRPr="00565FC2">
        <w:rPr>
          <w:rFonts w:ascii="Helvetica" w:hAnsi="Helvetica" w:cs="Helvetica"/>
          <w:color w:val="auto"/>
          <w:shd w:val="clear" w:color="auto" w:fill="FFFFFF"/>
        </w:rPr>
        <w:t>realocações de recursos entre as categorias econômicas de despesas, dentro do mesmo órgão e do mesmo programa de trabalho.</w:t>
      </w:r>
    </w:p>
    <w:p w:rsidR="00B651B8" w:rsidRPr="00565FC2" w:rsidRDefault="00B651B8" w:rsidP="00B651B8">
      <w:pPr>
        <w:pStyle w:val="Default"/>
        <w:jc w:val="both"/>
        <w:rPr>
          <w:bCs/>
          <w:color w:val="auto"/>
        </w:rPr>
      </w:pPr>
    </w:p>
    <w:p w:rsidR="00B651B8" w:rsidRPr="00565FC2" w:rsidRDefault="00B651B8" w:rsidP="00B651B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Artigo 4</w:t>
      </w:r>
      <w:r w:rsidRPr="00565FC2">
        <w:rPr>
          <w:b/>
          <w:bCs/>
          <w:color w:val="auto"/>
        </w:rPr>
        <w:t>º -</w:t>
      </w:r>
      <w:r>
        <w:rPr>
          <w:b/>
          <w:bCs/>
          <w:color w:val="auto"/>
        </w:rPr>
        <w:t xml:space="preserve"> </w:t>
      </w:r>
      <w:r w:rsidRPr="00565FC2">
        <w:rPr>
          <w:color w:val="auto"/>
        </w:rPr>
        <w:t xml:space="preserve">Esta Lei entrará em vigor na data de sua publicação, </w:t>
      </w:r>
      <w:r>
        <w:rPr>
          <w:color w:val="auto"/>
        </w:rPr>
        <w:t xml:space="preserve">com os seus efeitos retroativos à 1º de janeiro de 2020, </w:t>
      </w:r>
      <w:r w:rsidRPr="00565FC2">
        <w:rPr>
          <w:color w:val="auto"/>
        </w:rPr>
        <w:t>revogando-se as disposições em contrário.</w:t>
      </w:r>
    </w:p>
    <w:p w:rsidR="00B651B8" w:rsidRDefault="00B651B8" w:rsidP="00B651B8">
      <w:pPr>
        <w:pStyle w:val="Default"/>
        <w:jc w:val="both"/>
        <w:rPr>
          <w:color w:val="auto"/>
        </w:rPr>
      </w:pPr>
    </w:p>
    <w:p w:rsidR="00B651B8" w:rsidRDefault="00B651B8" w:rsidP="00B651B8">
      <w:pPr>
        <w:pStyle w:val="Default"/>
        <w:jc w:val="both"/>
        <w:rPr>
          <w:color w:val="auto"/>
        </w:rPr>
      </w:pPr>
    </w:p>
    <w:p w:rsidR="00B651B8" w:rsidRDefault="00B651B8" w:rsidP="00B651B8">
      <w:pPr>
        <w:tabs>
          <w:tab w:val="left" w:pos="113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Prefeito de Apiacás MT, 27 de novembro de 2019</w:t>
      </w:r>
      <w:r w:rsidRPr="00565FC2">
        <w:rPr>
          <w:rFonts w:ascii="Arial" w:hAnsi="Arial" w:cs="Arial"/>
        </w:rPr>
        <w:t>.</w:t>
      </w:r>
    </w:p>
    <w:p w:rsidR="00B651B8" w:rsidRDefault="00B651B8" w:rsidP="00B651B8">
      <w:pPr>
        <w:tabs>
          <w:tab w:val="left" w:pos="1134"/>
        </w:tabs>
        <w:jc w:val="center"/>
        <w:rPr>
          <w:rFonts w:ascii="Arial" w:hAnsi="Arial" w:cs="Arial"/>
        </w:rPr>
      </w:pPr>
    </w:p>
    <w:p w:rsidR="00B651B8" w:rsidRDefault="00B651B8" w:rsidP="00B651B8">
      <w:pPr>
        <w:tabs>
          <w:tab w:val="left" w:pos="1134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B651B8" w:rsidRPr="00565FC2" w:rsidRDefault="00B651B8" w:rsidP="00B651B8">
      <w:pPr>
        <w:tabs>
          <w:tab w:val="left" w:pos="1134"/>
        </w:tabs>
        <w:jc w:val="center"/>
        <w:rPr>
          <w:rFonts w:ascii="Arial" w:hAnsi="Arial" w:cs="Arial"/>
        </w:rPr>
      </w:pPr>
    </w:p>
    <w:p w:rsidR="00B651B8" w:rsidRPr="00565FC2" w:rsidRDefault="00B651B8" w:rsidP="00B651B8">
      <w:pPr>
        <w:tabs>
          <w:tab w:val="left" w:pos="1134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Adalto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Zago</w:t>
      </w:r>
      <w:proofErr w:type="spellEnd"/>
    </w:p>
    <w:p w:rsidR="00B651B8" w:rsidRPr="00B651B8" w:rsidRDefault="00B651B8" w:rsidP="00B651B8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Prefeito</w:t>
      </w:r>
      <w:r w:rsidRPr="00565FC2">
        <w:rPr>
          <w:rFonts w:ascii="Arial" w:hAnsi="Arial" w:cs="Arial"/>
        </w:rPr>
        <w:t xml:space="preserve"> Municipal</w:t>
      </w:r>
    </w:p>
    <w:sectPr w:rsidR="00B651B8" w:rsidRPr="00B651B8" w:rsidSect="000E13A1">
      <w:headerReference w:type="default" r:id="rId5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B651B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B651B8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B651B8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F1B2E"/>
    <w:multiLevelType w:val="hybridMultilevel"/>
    <w:tmpl w:val="BFB65DC6"/>
    <w:lvl w:ilvl="0" w:tplc="DBB8DD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1B8"/>
    <w:rsid w:val="00B651B8"/>
    <w:rsid w:val="00F3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5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1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65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B651B8"/>
    <w:pPr>
      <w:widowControl w:val="0"/>
      <w:ind w:left="3402"/>
      <w:jc w:val="both"/>
    </w:pPr>
    <w:rPr>
      <w:rFonts w:cs="Tahoma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2019-11-27T14:47:00Z</cp:lastPrinted>
  <dcterms:created xsi:type="dcterms:W3CDTF">2019-11-27T14:39:00Z</dcterms:created>
  <dcterms:modified xsi:type="dcterms:W3CDTF">2019-11-27T14:52:00Z</dcterms:modified>
</cp:coreProperties>
</file>