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0B" w:rsidRPr="00AB18B1" w:rsidRDefault="00E15C0B" w:rsidP="00E15C0B">
      <w:pPr>
        <w:pStyle w:val="p1"/>
        <w:tabs>
          <w:tab w:val="clear" w:pos="2880"/>
        </w:tabs>
        <w:spacing w:line="320" w:lineRule="exact"/>
        <w:ind w:left="0"/>
        <w:jc w:val="left"/>
        <w:rPr>
          <w:b/>
          <w:szCs w:val="24"/>
        </w:rPr>
      </w:pPr>
      <w:r w:rsidRPr="00AB18B1">
        <w:rPr>
          <w:b/>
          <w:szCs w:val="24"/>
        </w:rPr>
        <w:t xml:space="preserve">LEI COMPLEMENTAR Nº. </w:t>
      </w:r>
      <w:r>
        <w:rPr>
          <w:b/>
          <w:szCs w:val="24"/>
        </w:rPr>
        <w:t>0175</w:t>
      </w:r>
      <w:r w:rsidRPr="00AB18B1">
        <w:rPr>
          <w:b/>
          <w:szCs w:val="24"/>
        </w:rPr>
        <w:t>/2020.</w:t>
      </w:r>
    </w:p>
    <w:p w:rsidR="00E15C0B" w:rsidRPr="00AB18B1" w:rsidRDefault="00E15C0B" w:rsidP="00E15C0B">
      <w:pPr>
        <w:pStyle w:val="p1"/>
        <w:tabs>
          <w:tab w:val="clear" w:pos="2880"/>
        </w:tabs>
        <w:spacing w:line="320" w:lineRule="exact"/>
        <w:ind w:left="3744" w:firstLine="504"/>
        <w:rPr>
          <w:szCs w:val="24"/>
          <w:u w:val="single"/>
        </w:rPr>
      </w:pPr>
    </w:p>
    <w:p w:rsidR="00E15C0B" w:rsidRDefault="00E15C0B" w:rsidP="00E15C0B">
      <w:pPr>
        <w:pStyle w:val="p1"/>
        <w:tabs>
          <w:tab w:val="clear" w:pos="2880"/>
        </w:tabs>
        <w:spacing w:line="320" w:lineRule="exact"/>
        <w:ind w:left="4253"/>
        <w:rPr>
          <w:szCs w:val="24"/>
        </w:rPr>
      </w:pPr>
      <w:r w:rsidRPr="00AB18B1">
        <w:rPr>
          <w:szCs w:val="24"/>
          <w:u w:val="single"/>
        </w:rPr>
        <w:t>SÚMULA:</w:t>
      </w:r>
      <w:r w:rsidRPr="00AB18B1">
        <w:rPr>
          <w:szCs w:val="24"/>
        </w:rPr>
        <w:t xml:space="preserve"> DISPÕE SOBRE ALTERAÇÃO DE CARGOS E VALORES </w:t>
      </w:r>
      <w:r w:rsidRPr="00AB18B1">
        <w:rPr>
          <w:b/>
          <w:szCs w:val="24"/>
        </w:rPr>
        <w:t>POR FORÇA DO PROCESSO JUDICIAL Nº 167-64.2009.811.0084, CODIGO Nº 35.223,</w:t>
      </w:r>
      <w:r w:rsidRPr="00AB18B1">
        <w:rPr>
          <w:szCs w:val="24"/>
        </w:rPr>
        <w:t xml:space="preserve"> NA LEI COMPLEMENTAR Nº 065/2011 DE REESTRUTURAÇÃO DO PLANO DE CARGOS E SALÁRIOS DA ADMINISTRAÇÃO DIRETA DA PREFEITURA MUNICIPAL DE APIACÁS</w:t>
      </w:r>
      <w:r>
        <w:rPr>
          <w:szCs w:val="24"/>
        </w:rPr>
        <w:t>, E DÁ OUTRAS PROVIDÊNCIAS.</w:t>
      </w:r>
    </w:p>
    <w:p w:rsidR="00E15C0B" w:rsidRPr="00AB18B1" w:rsidRDefault="00E15C0B" w:rsidP="00E15C0B">
      <w:pPr>
        <w:pStyle w:val="p1"/>
        <w:tabs>
          <w:tab w:val="clear" w:pos="2880"/>
        </w:tabs>
        <w:spacing w:line="320" w:lineRule="exact"/>
        <w:ind w:left="4253"/>
        <w:rPr>
          <w:szCs w:val="24"/>
        </w:rPr>
      </w:pPr>
    </w:p>
    <w:p w:rsidR="00E15C0B" w:rsidRPr="00B241E6" w:rsidRDefault="00E15C0B" w:rsidP="00E15C0B">
      <w:pPr>
        <w:spacing w:line="360" w:lineRule="auto"/>
        <w:jc w:val="both"/>
        <w:rPr>
          <w:b/>
          <w:bCs/>
          <w:sz w:val="22"/>
          <w:szCs w:val="22"/>
        </w:rPr>
      </w:pPr>
      <w:r w:rsidRPr="00B241E6">
        <w:rPr>
          <w:b/>
          <w:bCs/>
          <w:sz w:val="22"/>
          <w:szCs w:val="22"/>
        </w:rPr>
        <w:t>ADALTO JOSÉ ZAGO</w:t>
      </w:r>
      <w:r w:rsidRPr="00B241E6">
        <w:rPr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sz w:val="22"/>
          <w:szCs w:val="22"/>
        </w:rPr>
        <w:t>faz saber que a Câmara de Vereadores aprovou e Ele sanciona e promulga a seguinte Lei:</w:t>
      </w:r>
    </w:p>
    <w:p w:rsidR="00E15C0B" w:rsidRPr="00AB18B1" w:rsidRDefault="00E15C0B" w:rsidP="00E15C0B">
      <w:pPr>
        <w:rPr>
          <w:rFonts w:eastAsia="Arial Unicode MS"/>
          <w:b/>
          <w:bCs/>
        </w:rPr>
      </w:pPr>
    </w:p>
    <w:p w:rsidR="00E15C0B" w:rsidRDefault="00E15C0B" w:rsidP="00E15C0B">
      <w:pPr>
        <w:pStyle w:val="p1"/>
        <w:tabs>
          <w:tab w:val="clear" w:pos="2880"/>
        </w:tabs>
        <w:spacing w:line="276" w:lineRule="auto"/>
        <w:ind w:left="0"/>
        <w:rPr>
          <w:szCs w:val="24"/>
        </w:rPr>
      </w:pPr>
      <w:r w:rsidRPr="00AB18B1">
        <w:rPr>
          <w:b/>
          <w:bCs/>
          <w:iCs/>
          <w:szCs w:val="24"/>
        </w:rPr>
        <w:t>Art. 1º.</w:t>
      </w:r>
      <w:r>
        <w:rPr>
          <w:b/>
          <w:bCs/>
          <w:iCs/>
          <w:szCs w:val="24"/>
        </w:rPr>
        <w:t xml:space="preserve"> </w:t>
      </w:r>
      <w:r w:rsidRPr="00AB18B1">
        <w:rPr>
          <w:szCs w:val="24"/>
        </w:rPr>
        <w:t xml:space="preserve">Esta lei altera cargos e valores por força do processo judicial nº 167-64.2009.811.0084, código nº 35.223, na lei complementar nº 065/2011 de reestruturação do plano de cargos e salários da administração direta da prefeitura municipal de </w:t>
      </w:r>
      <w:proofErr w:type="gramStart"/>
      <w:r w:rsidRPr="00AB18B1">
        <w:rPr>
          <w:szCs w:val="24"/>
        </w:rPr>
        <w:t>Apiacás-MT</w:t>
      </w:r>
      <w:proofErr w:type="gramEnd"/>
      <w:r w:rsidRPr="00AB18B1">
        <w:rPr>
          <w:szCs w:val="24"/>
        </w:rPr>
        <w:t>.</w:t>
      </w:r>
    </w:p>
    <w:p w:rsidR="00E15C0B" w:rsidRDefault="00E15C0B" w:rsidP="00E15C0B">
      <w:pPr>
        <w:pStyle w:val="p1"/>
        <w:tabs>
          <w:tab w:val="clear" w:pos="2880"/>
        </w:tabs>
        <w:spacing w:line="276" w:lineRule="auto"/>
        <w:ind w:left="0"/>
        <w:rPr>
          <w:b/>
          <w:szCs w:val="24"/>
        </w:rPr>
      </w:pPr>
    </w:p>
    <w:p w:rsidR="00E15C0B" w:rsidRPr="00AB18B1" w:rsidRDefault="00E15C0B" w:rsidP="00E15C0B">
      <w:pPr>
        <w:pStyle w:val="p1"/>
        <w:tabs>
          <w:tab w:val="clear" w:pos="2880"/>
        </w:tabs>
        <w:spacing w:line="276" w:lineRule="auto"/>
        <w:ind w:left="0"/>
        <w:rPr>
          <w:szCs w:val="24"/>
        </w:rPr>
      </w:pPr>
      <w:r>
        <w:rPr>
          <w:b/>
          <w:szCs w:val="24"/>
        </w:rPr>
        <w:t xml:space="preserve">Parágrafo Único - </w:t>
      </w:r>
      <w:r w:rsidRPr="00FA0A91">
        <w:rPr>
          <w:szCs w:val="24"/>
        </w:rPr>
        <w:t>E</w:t>
      </w:r>
      <w:r>
        <w:rPr>
          <w:szCs w:val="24"/>
        </w:rPr>
        <w:t xml:space="preserve">sta alteração refere-se à adequação de incorporação ao salário base, não caracterizando aumento de valores. </w:t>
      </w:r>
    </w:p>
    <w:p w:rsidR="00E15C0B" w:rsidRPr="00AB18B1" w:rsidRDefault="00E15C0B" w:rsidP="00E15C0B">
      <w:pPr>
        <w:pStyle w:val="Ttulo4"/>
        <w:spacing w:line="276" w:lineRule="auto"/>
        <w:ind w:hanging="1701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Cs w:val="0"/>
          <w:sz w:val="24"/>
          <w:szCs w:val="24"/>
          <w:lang w:val="pt-BR"/>
        </w:rPr>
        <w:t xml:space="preserve">                           </w:t>
      </w:r>
      <w:r w:rsidRPr="00AB18B1">
        <w:rPr>
          <w:rFonts w:ascii="Times New Roman" w:hAnsi="Times New Roman" w:cs="Times New Roman"/>
          <w:bCs w:val="0"/>
          <w:sz w:val="24"/>
          <w:szCs w:val="24"/>
          <w:lang w:val="pt-BR"/>
        </w:rPr>
        <w:t>Art. 2º</w:t>
      </w:r>
      <w:r w:rsidRPr="00AB18B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. Os demais dispositivos da Lei Complementar Muni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cipal n.º 065/2011 permanecerão </w:t>
      </w:r>
      <w:r w:rsidRPr="00AB18B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em vigor.</w:t>
      </w:r>
    </w:p>
    <w:p w:rsidR="00E15C0B" w:rsidRPr="00AB18B1" w:rsidRDefault="00E15C0B" w:rsidP="00E15C0B">
      <w:pPr>
        <w:pStyle w:val="Ttulo4"/>
        <w:spacing w:line="276" w:lineRule="auto"/>
        <w:ind w:hanging="851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 w:rsidRPr="00AB18B1">
        <w:rPr>
          <w:rFonts w:ascii="Times New Roman" w:hAnsi="Times New Roman" w:cs="Times New Roman"/>
          <w:sz w:val="24"/>
          <w:szCs w:val="24"/>
          <w:lang w:val="pt-BR"/>
        </w:rPr>
        <w:t>Art. 3º -</w:t>
      </w:r>
      <w:r w:rsidRPr="00AB18B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Fica o Executivo autorizado a proceder à reedição da Lei Complementar Municipal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n.º 065</w:t>
      </w:r>
      <w:r w:rsidRPr="00AB18B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/2011, com as alterações da presente Lei.</w:t>
      </w:r>
    </w:p>
    <w:p w:rsidR="00E15C0B" w:rsidRPr="00AB18B1" w:rsidRDefault="00E15C0B" w:rsidP="00E15C0B">
      <w:pPr>
        <w:pStyle w:val="Ttulo4"/>
        <w:spacing w:line="276" w:lineRule="auto"/>
        <w:ind w:hanging="851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AB18B1">
        <w:rPr>
          <w:rFonts w:ascii="Times New Roman" w:hAnsi="Times New Roman" w:cs="Times New Roman"/>
          <w:sz w:val="24"/>
          <w:szCs w:val="24"/>
          <w:lang w:val="pt-BR"/>
        </w:rPr>
        <w:t>Art. 4º -</w:t>
      </w:r>
      <w:r w:rsidRPr="00AB18B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Esta lei entrará em vigor na data de sua publicação, revogadas as disposições em contrário.</w:t>
      </w:r>
    </w:p>
    <w:p w:rsidR="00E15C0B" w:rsidRPr="00AB18B1" w:rsidRDefault="00E15C0B" w:rsidP="00E15C0B">
      <w:pPr>
        <w:spacing w:line="360" w:lineRule="auto"/>
        <w:jc w:val="both"/>
      </w:pPr>
    </w:p>
    <w:p w:rsidR="00E15C0B" w:rsidRPr="00AB18B1" w:rsidRDefault="00E15C0B" w:rsidP="00E15C0B">
      <w:pPr>
        <w:pStyle w:val="Recuodecorpodetexto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AB18B1">
        <w:rPr>
          <w:b/>
          <w:bCs/>
          <w:sz w:val="24"/>
          <w:szCs w:val="24"/>
        </w:rPr>
        <w:t xml:space="preserve">Gabinete do Prefeito, </w:t>
      </w:r>
      <w:r>
        <w:rPr>
          <w:b/>
          <w:bCs/>
          <w:sz w:val="24"/>
          <w:szCs w:val="24"/>
        </w:rPr>
        <w:t>em 19 de outubro</w:t>
      </w:r>
      <w:r w:rsidRPr="00AB18B1">
        <w:rPr>
          <w:b/>
          <w:bCs/>
          <w:sz w:val="24"/>
          <w:szCs w:val="24"/>
        </w:rPr>
        <w:t xml:space="preserve"> de 2020.</w:t>
      </w:r>
    </w:p>
    <w:p w:rsidR="00E15C0B" w:rsidRPr="00AB18B1" w:rsidRDefault="00E15C0B" w:rsidP="00E15C0B">
      <w:pPr>
        <w:pStyle w:val="Recuodecorpodetexto"/>
        <w:spacing w:line="360" w:lineRule="auto"/>
        <w:ind w:left="1843" w:hanging="29"/>
        <w:jc w:val="center"/>
        <w:rPr>
          <w:b/>
          <w:bCs/>
          <w:sz w:val="24"/>
          <w:szCs w:val="24"/>
        </w:rPr>
      </w:pPr>
    </w:p>
    <w:p w:rsidR="00E15C0B" w:rsidRPr="00AB18B1" w:rsidRDefault="00E15C0B" w:rsidP="00E15C0B">
      <w:pPr>
        <w:pStyle w:val="Recuodecorpodetexto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AB18B1">
        <w:rPr>
          <w:b/>
          <w:bCs/>
          <w:sz w:val="24"/>
          <w:szCs w:val="24"/>
        </w:rPr>
        <w:t>ADALTO JOSÉ ZAGO</w:t>
      </w:r>
    </w:p>
    <w:p w:rsidR="00E15C0B" w:rsidRDefault="00E15C0B" w:rsidP="00E15C0B">
      <w:pPr>
        <w:pStyle w:val="Recuodecorpodetexto"/>
        <w:spacing w:line="360" w:lineRule="auto"/>
        <w:ind w:left="0"/>
        <w:jc w:val="center"/>
        <w:rPr>
          <w:rStyle w:val="Typewriter"/>
          <w:rFonts w:ascii="Times New Roman" w:hAnsi="Times New Roman" w:cs="Times New Roman"/>
          <w:b/>
          <w:bCs/>
          <w:sz w:val="24"/>
          <w:szCs w:val="24"/>
        </w:rPr>
      </w:pPr>
      <w:r w:rsidRPr="00AB18B1">
        <w:rPr>
          <w:rStyle w:val="Typewriter"/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E15C0B" w:rsidRDefault="00E15C0B" w:rsidP="00E15C0B">
      <w:pPr>
        <w:pStyle w:val="Recuodecorpodetexto"/>
        <w:spacing w:line="360" w:lineRule="auto"/>
        <w:ind w:left="0"/>
        <w:jc w:val="center"/>
        <w:rPr>
          <w:rStyle w:val="Typewriter"/>
          <w:rFonts w:ascii="Times New Roman" w:hAnsi="Times New Roman" w:cs="Times New Roman"/>
          <w:b/>
          <w:bCs/>
          <w:sz w:val="24"/>
          <w:szCs w:val="24"/>
        </w:rPr>
      </w:pPr>
    </w:p>
    <w:p w:rsidR="00E15C0B" w:rsidRDefault="00E15C0B" w:rsidP="00E15C0B">
      <w:pPr>
        <w:jc w:val="both"/>
      </w:pPr>
    </w:p>
    <w:p w:rsidR="00E15C0B" w:rsidRPr="00AB18B1" w:rsidRDefault="00E15C0B" w:rsidP="00E15C0B">
      <w:pPr>
        <w:ind w:firstLine="708"/>
        <w:jc w:val="both"/>
      </w:pPr>
    </w:p>
    <w:p w:rsidR="00E15C0B" w:rsidRPr="00AB18B1" w:rsidRDefault="00E15C0B" w:rsidP="00E15C0B">
      <w:pPr>
        <w:ind w:firstLine="1134"/>
        <w:jc w:val="both"/>
      </w:pPr>
    </w:p>
    <w:p w:rsidR="00E15C0B" w:rsidRPr="00AB18B1" w:rsidRDefault="00E15C0B" w:rsidP="00E15C0B">
      <w:pPr>
        <w:rPr>
          <w:b/>
          <w:color w:val="000000"/>
        </w:rPr>
      </w:pPr>
      <w:r w:rsidRPr="00AB18B1">
        <w:rPr>
          <w:rFonts w:eastAsia="Arial Unicode MS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E15C0B" w:rsidRPr="00AB18B1" w:rsidTr="008949AF">
        <w:tc>
          <w:tcPr>
            <w:tcW w:w="8720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ANEXO I – QUANTIDADE DE CARGOS DO QUADRO EFETIVO</w:t>
            </w:r>
            <w:r w:rsidRPr="00AB18B1">
              <w:rPr>
                <w:b/>
              </w:rPr>
              <w:t xml:space="preserve"> POR FORÇA DO PROCESSO JUDICIAL Nº 167-64.2009.811.0084, CODIGO Nº 35.223.</w:t>
            </w:r>
          </w:p>
        </w:tc>
      </w:tr>
    </w:tbl>
    <w:p w:rsidR="00E15C0B" w:rsidRPr="00AB18B1" w:rsidRDefault="00E15C0B" w:rsidP="00E15C0B">
      <w:pPr>
        <w:jc w:val="center"/>
        <w:rPr>
          <w:bCs/>
          <w:iCs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126"/>
        <w:gridCol w:w="2410"/>
      </w:tblGrid>
      <w:tr w:rsidR="00E15C0B" w:rsidRPr="00AB18B1" w:rsidTr="008949AF">
        <w:tc>
          <w:tcPr>
            <w:tcW w:w="4503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Cargo</w:t>
            </w:r>
          </w:p>
        </w:tc>
        <w:tc>
          <w:tcPr>
            <w:tcW w:w="2126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Vagas Existentes</w:t>
            </w:r>
          </w:p>
        </w:tc>
        <w:tc>
          <w:tcPr>
            <w:tcW w:w="2410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Total de Vagas</w:t>
            </w:r>
          </w:p>
        </w:tc>
      </w:tr>
      <w:tr w:rsidR="00E15C0B" w:rsidRPr="00AB18B1" w:rsidTr="008949AF">
        <w:tc>
          <w:tcPr>
            <w:tcW w:w="4503" w:type="dxa"/>
            <w:vAlign w:val="bottom"/>
          </w:tcPr>
          <w:p w:rsidR="00E15C0B" w:rsidRPr="00AB18B1" w:rsidRDefault="00E15C0B" w:rsidP="008949AF">
            <w:pPr>
              <w:rPr>
                <w:color w:val="000000"/>
              </w:rPr>
            </w:pPr>
            <w:r w:rsidRPr="00AB18B1">
              <w:rPr>
                <w:color w:val="000000"/>
              </w:rPr>
              <w:t>Agente Administrativo Incorporado</w:t>
            </w:r>
          </w:p>
        </w:tc>
        <w:tc>
          <w:tcPr>
            <w:tcW w:w="2126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000</w:t>
            </w:r>
          </w:p>
        </w:tc>
        <w:tc>
          <w:tcPr>
            <w:tcW w:w="2410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001</w:t>
            </w:r>
          </w:p>
        </w:tc>
      </w:tr>
      <w:tr w:rsidR="00E15C0B" w:rsidRPr="00AB18B1" w:rsidTr="008949AF">
        <w:tblPrEx>
          <w:tblLook w:val="00A0"/>
        </w:tblPrEx>
        <w:tc>
          <w:tcPr>
            <w:tcW w:w="4503" w:type="dxa"/>
          </w:tcPr>
          <w:p w:rsidR="00E15C0B" w:rsidRPr="00AB18B1" w:rsidRDefault="00E15C0B" w:rsidP="008949AF">
            <w:pPr>
              <w:jc w:val="both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Advogado incorporado</w:t>
            </w:r>
          </w:p>
        </w:tc>
        <w:tc>
          <w:tcPr>
            <w:tcW w:w="2126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000</w:t>
            </w:r>
          </w:p>
        </w:tc>
        <w:tc>
          <w:tcPr>
            <w:tcW w:w="2410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001</w:t>
            </w:r>
          </w:p>
        </w:tc>
      </w:tr>
      <w:tr w:rsidR="00E15C0B" w:rsidRPr="00AB18B1" w:rsidTr="008949AF">
        <w:tblPrEx>
          <w:tblLook w:val="00A0"/>
        </w:tblPrEx>
        <w:tc>
          <w:tcPr>
            <w:tcW w:w="4503" w:type="dxa"/>
          </w:tcPr>
          <w:p w:rsidR="00E15C0B" w:rsidRPr="00AB18B1" w:rsidRDefault="00E15C0B" w:rsidP="008949AF">
            <w:pPr>
              <w:jc w:val="both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TOTAL</w:t>
            </w:r>
          </w:p>
        </w:tc>
        <w:tc>
          <w:tcPr>
            <w:tcW w:w="2126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000</w:t>
            </w:r>
          </w:p>
        </w:tc>
        <w:tc>
          <w:tcPr>
            <w:tcW w:w="2410" w:type="dxa"/>
          </w:tcPr>
          <w:p w:rsidR="00E15C0B" w:rsidRPr="00AB18B1" w:rsidRDefault="00E15C0B" w:rsidP="008949AF">
            <w:pPr>
              <w:jc w:val="center"/>
              <w:rPr>
                <w:bCs/>
                <w:iCs/>
                <w:color w:val="000000"/>
              </w:rPr>
            </w:pPr>
            <w:r w:rsidRPr="00AB18B1">
              <w:rPr>
                <w:bCs/>
                <w:iCs/>
                <w:color w:val="000000"/>
              </w:rPr>
              <w:t>002</w:t>
            </w:r>
          </w:p>
        </w:tc>
      </w:tr>
    </w:tbl>
    <w:p w:rsidR="00E15C0B" w:rsidRPr="00AB18B1" w:rsidRDefault="00E15C0B" w:rsidP="00E15C0B">
      <w:pPr>
        <w:jc w:val="both"/>
        <w:rPr>
          <w:color w:val="000000"/>
        </w:rPr>
      </w:pPr>
    </w:p>
    <w:p w:rsidR="00E15C0B" w:rsidRPr="00AB18B1" w:rsidRDefault="00E15C0B" w:rsidP="00E15C0B">
      <w:pPr>
        <w:ind w:left="3402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E15C0B" w:rsidRPr="00AB18B1" w:rsidTr="008949AF">
        <w:tc>
          <w:tcPr>
            <w:tcW w:w="8720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color w:val="000000"/>
              </w:rPr>
              <w:br w:type="page"/>
            </w:r>
            <w:r w:rsidRPr="00AB18B1">
              <w:rPr>
                <w:b/>
                <w:color w:val="000000"/>
              </w:rPr>
              <w:br w:type="page"/>
            </w:r>
            <w:r w:rsidRPr="00AB18B1">
              <w:rPr>
                <w:b/>
                <w:bCs/>
                <w:iCs/>
                <w:color w:val="000000"/>
              </w:rPr>
              <w:t>ANEXO II – QUADRO DE CARGOS TRANSFORMADOS</w:t>
            </w:r>
            <w:r w:rsidRPr="00AB18B1">
              <w:rPr>
                <w:b/>
              </w:rPr>
              <w:t>POR FORÇA DO PROCESSO JUDICIAL Nº 167-64.2009.811.0084, CODIGO Nº 35.223</w:t>
            </w:r>
          </w:p>
        </w:tc>
      </w:tr>
    </w:tbl>
    <w:p w:rsidR="00E15C0B" w:rsidRPr="00AB18B1" w:rsidRDefault="00E15C0B" w:rsidP="00E15C0B">
      <w:pPr>
        <w:jc w:val="center"/>
        <w:rPr>
          <w:bCs/>
          <w:iCs/>
          <w:color w:val="000000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874"/>
        <w:gridCol w:w="1430"/>
      </w:tblGrid>
      <w:tr w:rsidR="00E15C0B" w:rsidRPr="00AB18B1" w:rsidTr="008949AF">
        <w:tc>
          <w:tcPr>
            <w:tcW w:w="3794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Cargo NOVO</w:t>
            </w:r>
          </w:p>
        </w:tc>
        <w:tc>
          <w:tcPr>
            <w:tcW w:w="3874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Cargo Atual</w:t>
            </w:r>
          </w:p>
        </w:tc>
        <w:tc>
          <w:tcPr>
            <w:tcW w:w="1430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Quantidade</w:t>
            </w:r>
          </w:p>
        </w:tc>
      </w:tr>
      <w:tr w:rsidR="00E15C0B" w:rsidRPr="00AB18B1" w:rsidTr="008949AF">
        <w:tc>
          <w:tcPr>
            <w:tcW w:w="3794" w:type="dxa"/>
            <w:vAlign w:val="bottom"/>
          </w:tcPr>
          <w:p w:rsidR="00E15C0B" w:rsidRPr="00AB18B1" w:rsidRDefault="00E15C0B" w:rsidP="008949AF">
            <w:pPr>
              <w:rPr>
                <w:color w:val="000000"/>
              </w:rPr>
            </w:pPr>
            <w:r w:rsidRPr="00AB18B1">
              <w:rPr>
                <w:color w:val="000000"/>
              </w:rPr>
              <w:t>Agente administrativo Incorporado</w:t>
            </w:r>
          </w:p>
        </w:tc>
        <w:tc>
          <w:tcPr>
            <w:tcW w:w="3874" w:type="dxa"/>
          </w:tcPr>
          <w:p w:rsidR="00E15C0B" w:rsidRPr="00AB18B1" w:rsidRDefault="00E15C0B" w:rsidP="008949AF">
            <w:pPr>
              <w:rPr>
                <w:color w:val="000000"/>
              </w:rPr>
            </w:pPr>
          </w:p>
        </w:tc>
        <w:tc>
          <w:tcPr>
            <w:tcW w:w="1430" w:type="dxa"/>
            <w:vAlign w:val="bottom"/>
          </w:tcPr>
          <w:p w:rsidR="00E15C0B" w:rsidRPr="00AB18B1" w:rsidRDefault="00E15C0B" w:rsidP="008949AF">
            <w:pPr>
              <w:jc w:val="center"/>
              <w:rPr>
                <w:color w:val="000000"/>
              </w:rPr>
            </w:pPr>
            <w:r w:rsidRPr="00AB18B1">
              <w:rPr>
                <w:color w:val="000000"/>
              </w:rPr>
              <w:t>001</w:t>
            </w:r>
          </w:p>
        </w:tc>
      </w:tr>
      <w:tr w:rsidR="00E15C0B" w:rsidRPr="00AB18B1" w:rsidTr="008949AF">
        <w:tc>
          <w:tcPr>
            <w:tcW w:w="3794" w:type="dxa"/>
            <w:vAlign w:val="bottom"/>
          </w:tcPr>
          <w:p w:rsidR="00E15C0B" w:rsidRPr="00AB18B1" w:rsidRDefault="00E15C0B" w:rsidP="008949AF">
            <w:pPr>
              <w:rPr>
                <w:color w:val="000000"/>
              </w:rPr>
            </w:pPr>
            <w:r w:rsidRPr="00AB18B1">
              <w:rPr>
                <w:color w:val="000000"/>
              </w:rPr>
              <w:t>Advogado Incorporado</w:t>
            </w:r>
          </w:p>
        </w:tc>
        <w:tc>
          <w:tcPr>
            <w:tcW w:w="3874" w:type="dxa"/>
          </w:tcPr>
          <w:p w:rsidR="00E15C0B" w:rsidRPr="00AB18B1" w:rsidRDefault="00E15C0B" w:rsidP="008949AF">
            <w:pPr>
              <w:rPr>
                <w:color w:val="000000"/>
              </w:rPr>
            </w:pPr>
          </w:p>
        </w:tc>
        <w:tc>
          <w:tcPr>
            <w:tcW w:w="1430" w:type="dxa"/>
            <w:vAlign w:val="bottom"/>
          </w:tcPr>
          <w:p w:rsidR="00E15C0B" w:rsidRPr="00AB18B1" w:rsidRDefault="00E15C0B" w:rsidP="008949AF">
            <w:pPr>
              <w:jc w:val="center"/>
              <w:rPr>
                <w:color w:val="000000"/>
              </w:rPr>
            </w:pPr>
            <w:r w:rsidRPr="00AB18B1">
              <w:rPr>
                <w:color w:val="000000"/>
              </w:rPr>
              <w:t>001</w:t>
            </w:r>
          </w:p>
        </w:tc>
      </w:tr>
      <w:tr w:rsidR="00E15C0B" w:rsidRPr="00AB18B1" w:rsidTr="008949AF">
        <w:tc>
          <w:tcPr>
            <w:tcW w:w="7668" w:type="dxa"/>
            <w:gridSpan w:val="2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Totais</w:t>
            </w:r>
            <w:proofErr w:type="gramStart"/>
            <w:r w:rsidRPr="00AB18B1">
              <w:rPr>
                <w:b/>
                <w:bCs/>
                <w:iCs/>
                <w:color w:val="000000"/>
              </w:rPr>
              <w:t>............................................</w:t>
            </w:r>
            <w:proofErr w:type="gramEnd"/>
          </w:p>
        </w:tc>
        <w:tc>
          <w:tcPr>
            <w:tcW w:w="1430" w:type="dxa"/>
          </w:tcPr>
          <w:p w:rsidR="00E15C0B" w:rsidRPr="00AB18B1" w:rsidRDefault="00E15C0B" w:rsidP="008949AF">
            <w:pPr>
              <w:jc w:val="center"/>
              <w:rPr>
                <w:b/>
                <w:bCs/>
                <w:iCs/>
                <w:color w:val="000000"/>
              </w:rPr>
            </w:pPr>
            <w:r w:rsidRPr="00AB18B1">
              <w:rPr>
                <w:b/>
                <w:bCs/>
                <w:iCs/>
                <w:color w:val="000000"/>
              </w:rPr>
              <w:t>002</w:t>
            </w:r>
          </w:p>
        </w:tc>
      </w:tr>
    </w:tbl>
    <w:p w:rsidR="00E15C0B" w:rsidRPr="00AB18B1" w:rsidRDefault="00E15C0B" w:rsidP="00E15C0B"/>
    <w:tbl>
      <w:tblPr>
        <w:tblW w:w="8907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80"/>
        <w:gridCol w:w="1821"/>
        <w:gridCol w:w="1226"/>
        <w:gridCol w:w="1226"/>
        <w:gridCol w:w="1226"/>
        <w:gridCol w:w="1226"/>
      </w:tblGrid>
      <w:tr w:rsidR="00E15C0B" w:rsidRPr="00AB18B1" w:rsidTr="008949AF">
        <w:trPr>
          <w:trHeight w:val="330"/>
          <w:jc w:val="center"/>
        </w:trPr>
        <w:tc>
          <w:tcPr>
            <w:tcW w:w="89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TABELA DE VENCIMENTO BASE</w:t>
            </w:r>
          </w:p>
        </w:tc>
      </w:tr>
      <w:tr w:rsidR="00E15C0B" w:rsidRPr="00AB18B1" w:rsidTr="008949AF">
        <w:trPr>
          <w:trHeight w:val="342"/>
          <w:jc w:val="center"/>
        </w:trPr>
        <w:tc>
          <w:tcPr>
            <w:tcW w:w="89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  <w:color w:val="000000"/>
              </w:rPr>
            </w:pPr>
            <w:r w:rsidRPr="00AB18B1">
              <w:rPr>
                <w:b/>
                <w:bCs/>
                <w:color w:val="000000"/>
              </w:rPr>
              <w:t>CARGOS: AGENTE ADMINISTRATIVO INCORPORADO</w:t>
            </w:r>
            <w:r w:rsidRPr="00AB18B1">
              <w:rPr>
                <w:b/>
              </w:rPr>
              <w:t xml:space="preserve"> POR FORÇA DO PROCESSO JUDICIAL Nº 167-64.2009.811.0084, CODIGO Nº 35.223.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 xml:space="preserve">NIVEL DE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CLASSE DE PROMOÇÃO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1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PROGRESSÃO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D (1,45)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0 - 3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1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</w:t>
            </w:r>
            <w:proofErr w:type="gram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1.317,77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1.515,43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1.713,11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1.910,77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3,1 - 6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2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1.357,30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1.560,90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1.764,49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1.968,09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6,1 - 9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3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1.398,02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1.607,73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1.817,43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2.027,13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9,1 - 12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4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1.439,96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1.655,96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1.871,95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2.087,95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12,1 - 15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5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1.483,17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1.705,64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1.928,12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2.150,59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15,1 - 18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6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1.527,66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1.756,81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1.985,96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2.215,10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18,1 - 21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7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1.573,49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1.809,51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6.966,56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7.770,50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21,1 - 24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8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1.620,70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1.863,79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7.175,56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8.003,62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24,1 - 27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9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1.669,31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1.919,72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7.390,82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8.243,72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27,1 - 30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1.719,40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1.977,30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7.612,55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8.491,04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30,1 - 33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1.770,97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2.036,62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7.840,92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8.745,77 </w:t>
            </w:r>
          </w:p>
        </w:tc>
      </w:tr>
      <w:tr w:rsidR="00E15C0B" w:rsidRPr="00AB18B1" w:rsidTr="008949AF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33,1 - 36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1.824,10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2.097,72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8.076,15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9.008,14 </w:t>
            </w:r>
          </w:p>
        </w:tc>
      </w:tr>
    </w:tbl>
    <w:p w:rsidR="00E15C0B" w:rsidRPr="00AB18B1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Pr="00AB18B1" w:rsidRDefault="00E15C0B" w:rsidP="00E15C0B"/>
    <w:tbl>
      <w:tblPr>
        <w:tblW w:w="9137" w:type="dxa"/>
        <w:jc w:val="center"/>
        <w:tblCellMar>
          <w:left w:w="70" w:type="dxa"/>
          <w:right w:w="70" w:type="dxa"/>
        </w:tblCellMar>
        <w:tblLook w:val="04A0"/>
      </w:tblPr>
      <w:tblGrid>
        <w:gridCol w:w="2028"/>
        <w:gridCol w:w="380"/>
        <w:gridCol w:w="1821"/>
        <w:gridCol w:w="1227"/>
        <w:gridCol w:w="1227"/>
        <w:gridCol w:w="1227"/>
        <w:gridCol w:w="1227"/>
      </w:tblGrid>
      <w:tr w:rsidR="00E15C0B" w:rsidRPr="00AB18B1" w:rsidTr="008949AF">
        <w:trPr>
          <w:trHeight w:val="330"/>
          <w:jc w:val="center"/>
        </w:trPr>
        <w:tc>
          <w:tcPr>
            <w:tcW w:w="9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TABELA DE VENCIMENTO BASE</w:t>
            </w:r>
          </w:p>
        </w:tc>
      </w:tr>
      <w:tr w:rsidR="00E15C0B" w:rsidRPr="00AB18B1" w:rsidTr="008949AF">
        <w:trPr>
          <w:trHeight w:val="660"/>
          <w:jc w:val="center"/>
        </w:trPr>
        <w:tc>
          <w:tcPr>
            <w:tcW w:w="9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 xml:space="preserve">CARGOS: </w:t>
            </w:r>
            <w:r w:rsidRPr="00AB18B1">
              <w:rPr>
                <w:b/>
                <w:bCs/>
                <w:color w:val="000000"/>
              </w:rPr>
              <w:t>ADVOGADO INCORPORADO</w:t>
            </w:r>
            <w:r w:rsidRPr="00AB18B1">
              <w:rPr>
                <w:b/>
              </w:rPr>
              <w:t xml:space="preserve"> POR FORÇA DO PROCESSO JUDICIAL Nº 167-64.2009.811.0084, CODIGO Nº 35.223.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 xml:space="preserve">NIVEL DE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COEFICIENTE</w:t>
            </w:r>
          </w:p>
        </w:tc>
        <w:tc>
          <w:tcPr>
            <w:tcW w:w="49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CLASSE DE PROMOÇÃO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PROGRESSÃO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A (1,00)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 xml:space="preserve"> B (1,15)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C (1,30)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D (1,45)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0 - 3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1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</w:t>
            </w:r>
            <w:proofErr w:type="gram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3.825,14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4.398,91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4.972,68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5.546,46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3,1 - 6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2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>1,03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3.939,89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4.530,88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5.121,86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5.712,85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6,1 - 9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3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0609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4.058,09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4.666,81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5.275,52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5.884,23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9,1 - 12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4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09273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4.179,83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4.806,80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5.433,78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6.060,76 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12,1 - 15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5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12551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4.305,23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4.951,01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5.596,79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6.242,59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15,1 - 18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6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15927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4.434,38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5.099,54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5.764,70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6.429,85</w:t>
            </w:r>
          </w:p>
        </w:tc>
      </w:tr>
      <w:tr w:rsidR="00E15C0B" w:rsidRPr="00AB18B1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18,1 - 21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7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19405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4.567,42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5.252,53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5.937,64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6.622,75 </w:t>
            </w:r>
          </w:p>
        </w:tc>
      </w:tr>
      <w:tr w:rsidR="00E15C0B" w:rsidRPr="00B241E6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21,1 - 24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8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22987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4.704,44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right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>9.454,99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10.687,92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11.921,31 </w:t>
            </w:r>
          </w:p>
        </w:tc>
      </w:tr>
      <w:tr w:rsidR="00E15C0B" w:rsidRPr="00B241E6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24,1 - 27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proofErr w:type="gramStart"/>
            <w:r w:rsidRPr="00AB18B1">
              <w:rPr>
                <w:b/>
                <w:bCs/>
              </w:rPr>
              <w:t>9</w:t>
            </w:r>
            <w:proofErr w:type="gram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26677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4.845,57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  9.738,64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11.008,56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12.278,95 </w:t>
            </w:r>
          </w:p>
        </w:tc>
      </w:tr>
      <w:tr w:rsidR="00E15C0B" w:rsidRPr="00B241E6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27,1 - 30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30477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4.990,94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10.030,80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11.338,82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12.647,31 </w:t>
            </w:r>
          </w:p>
        </w:tc>
      </w:tr>
      <w:tr w:rsidR="00E15C0B" w:rsidRPr="00B241E6" w:rsidTr="008949AF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30,1 - 33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5.140,66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10.331,72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11.678,98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13.026,73 </w:t>
            </w:r>
          </w:p>
        </w:tc>
      </w:tr>
      <w:tr w:rsidR="00E15C0B" w:rsidRPr="00B241E6" w:rsidTr="008949AF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</w:pPr>
            <w:r w:rsidRPr="00AB18B1">
              <w:t>33,1 - 36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Pr>
              <w:jc w:val="center"/>
              <w:rPr>
                <w:b/>
                <w:bCs/>
              </w:rPr>
            </w:pPr>
            <w:r w:rsidRPr="00AB18B1">
              <w:rPr>
                <w:b/>
                <w:bCs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proofErr w:type="gramStart"/>
            <w:r w:rsidRPr="00AB18B1">
              <w:t>1,</w:t>
            </w:r>
            <w:proofErr w:type="gramEnd"/>
            <w:r w:rsidRPr="00AB18B1">
              <w:t>38423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AB18B1" w:rsidRDefault="00E15C0B" w:rsidP="008949AF">
            <w:r w:rsidRPr="00AB18B1">
              <w:t xml:space="preserve">    5.294,89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10.641,67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12.029,35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C0B" w:rsidRPr="00B241E6" w:rsidRDefault="00E15C0B" w:rsidP="008949AF">
            <w:pPr>
              <w:jc w:val="center"/>
              <w:rPr>
                <w:b/>
              </w:rPr>
            </w:pPr>
            <w:r w:rsidRPr="00B241E6">
              <w:rPr>
                <w:b/>
                <w:bCs/>
                <w:sz w:val="22"/>
                <w:szCs w:val="22"/>
              </w:rPr>
              <w:t xml:space="preserve">  13.417,54 </w:t>
            </w:r>
          </w:p>
        </w:tc>
      </w:tr>
    </w:tbl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</w:p>
    <w:p w:rsidR="00E15C0B" w:rsidRPr="00AB18B1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</w:p>
    <w:p w:rsidR="00E15C0B" w:rsidRPr="00AB18B1" w:rsidRDefault="00E15C0B" w:rsidP="00E15C0B">
      <w:pPr>
        <w:pStyle w:val="NormalWeb"/>
        <w:spacing w:before="0" w:after="0"/>
        <w:jc w:val="center"/>
        <w:rPr>
          <w:b/>
          <w:bCs/>
          <w:iCs/>
          <w:u w:val="single"/>
          <w:lang w:val="pt-PT"/>
        </w:rPr>
      </w:pPr>
      <w:r w:rsidRPr="00AB18B1">
        <w:rPr>
          <w:b/>
          <w:bCs/>
          <w:iCs/>
          <w:u w:val="single"/>
          <w:lang w:val="pt-PT"/>
        </w:rPr>
        <w:t>RELATÓRIO DE ESTIMATIVA DO IMPACTO ORÇAMENTÁRIO-FINANCEIRO</w:t>
      </w:r>
    </w:p>
    <w:p w:rsidR="00E15C0B" w:rsidRPr="00AB18B1" w:rsidRDefault="00E15C0B" w:rsidP="00E15C0B">
      <w:pPr>
        <w:pStyle w:val="NormalWeb"/>
        <w:spacing w:before="0" w:after="0"/>
        <w:jc w:val="center"/>
        <w:rPr>
          <w:b/>
          <w:bCs/>
          <w:iCs/>
          <w:lang w:val="pt-PT"/>
        </w:rPr>
      </w:pPr>
      <w:r w:rsidRPr="00AB18B1">
        <w:rPr>
          <w:b/>
          <w:bCs/>
          <w:iCs/>
          <w:lang w:val="pt-PT"/>
        </w:rPr>
        <w:t>(Inciso I, artigo 16, Lei Complementar nº 101/2000)</w:t>
      </w:r>
    </w:p>
    <w:p w:rsidR="00E15C0B" w:rsidRPr="00AB18B1" w:rsidRDefault="00E15C0B" w:rsidP="00E15C0B">
      <w:pPr>
        <w:pStyle w:val="NormalWeb"/>
        <w:spacing w:before="0" w:after="0"/>
        <w:rPr>
          <w:b/>
          <w:bCs/>
          <w:lang w:val="pt-PT"/>
        </w:rPr>
      </w:pPr>
      <w:r w:rsidRPr="00AB18B1">
        <w:rPr>
          <w:b/>
          <w:bCs/>
          <w:lang w:val="pt-PT"/>
        </w:rPr>
        <w:t>  </w:t>
      </w:r>
    </w:p>
    <w:p w:rsidR="00E15C0B" w:rsidRPr="00AB18B1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  <w:r w:rsidRPr="00AB18B1">
        <w:rPr>
          <w:b/>
          <w:bCs/>
          <w:iCs/>
          <w:u w:val="single"/>
          <w:lang w:val="pt-PT"/>
        </w:rPr>
        <w:t>OBJETO DA DESPESA</w:t>
      </w:r>
      <w:r w:rsidRPr="00AB18B1">
        <w:rPr>
          <w:b/>
          <w:bCs/>
          <w:iCs/>
          <w:lang w:val="pt-PT"/>
        </w:rPr>
        <w:t>:</w:t>
      </w:r>
    </w:p>
    <w:p w:rsidR="00E15C0B" w:rsidRPr="00AB18B1" w:rsidRDefault="00E15C0B" w:rsidP="00E15C0B">
      <w:pPr>
        <w:pStyle w:val="NormalWeb"/>
        <w:spacing w:before="0" w:after="0"/>
        <w:jc w:val="both"/>
        <w:rPr>
          <w:b/>
          <w:lang w:val="pt-PT"/>
        </w:rPr>
      </w:pPr>
      <w:r w:rsidRPr="00AB18B1">
        <w:rPr>
          <w:lang w:val="pt-PT"/>
        </w:rPr>
        <w:t>- Estabelece o Plano de cargos e carreira dos profissionais da Secretaria Municipal de Administração.</w:t>
      </w:r>
    </w:p>
    <w:p w:rsidR="00E15C0B" w:rsidRPr="00AB18B1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  <w:r w:rsidRPr="00AB18B1">
        <w:rPr>
          <w:b/>
          <w:bCs/>
          <w:iCs/>
          <w:u w:val="single"/>
          <w:lang w:val="pt-PT"/>
        </w:rPr>
        <w:t>FONTE DE CUSTEIO</w:t>
      </w:r>
      <w:r w:rsidRPr="00AB18B1">
        <w:rPr>
          <w:b/>
          <w:bCs/>
          <w:iCs/>
          <w:lang w:val="pt-PT"/>
        </w:rPr>
        <w:t>:</w:t>
      </w:r>
    </w:p>
    <w:p w:rsidR="00E15C0B" w:rsidRPr="00AB18B1" w:rsidRDefault="00E15C0B" w:rsidP="00E15C0B">
      <w:pPr>
        <w:pStyle w:val="NormalWeb"/>
        <w:spacing w:before="0" w:after="0"/>
        <w:rPr>
          <w:lang w:val="pt-PT"/>
        </w:rPr>
      </w:pPr>
      <w:r w:rsidRPr="00AB18B1">
        <w:rPr>
          <w:lang w:val="pt-PT"/>
        </w:rPr>
        <w:t>- Dotações orçamentárias anuais consignadas.</w:t>
      </w:r>
    </w:p>
    <w:p w:rsidR="00E15C0B" w:rsidRPr="00AB18B1" w:rsidRDefault="00E15C0B" w:rsidP="00E15C0B">
      <w:pPr>
        <w:pStyle w:val="NormalWeb"/>
        <w:spacing w:before="0" w:after="0"/>
        <w:jc w:val="center"/>
        <w:rPr>
          <w:bCs/>
        </w:rPr>
      </w:pPr>
    </w:p>
    <w:p w:rsidR="00E15C0B" w:rsidRPr="00AB18B1" w:rsidRDefault="00E15C0B" w:rsidP="00E15C0B">
      <w:pPr>
        <w:pStyle w:val="Recuodecorpodetexto"/>
        <w:ind w:left="1843" w:hanging="29"/>
        <w:rPr>
          <w:b/>
          <w:sz w:val="24"/>
          <w:szCs w:val="24"/>
        </w:rPr>
      </w:pPr>
      <w:r w:rsidRPr="00AB18B1">
        <w:rPr>
          <w:b/>
          <w:sz w:val="24"/>
          <w:szCs w:val="24"/>
        </w:rPr>
        <w:t xml:space="preserve">PREFEITURA MUNICIPAL DE APIACÁS- MT, </w:t>
      </w:r>
    </w:p>
    <w:p w:rsidR="00E15C0B" w:rsidRPr="00AB18B1" w:rsidRDefault="00E15C0B" w:rsidP="00E15C0B">
      <w:pPr>
        <w:pStyle w:val="Recuodecorpodetexto"/>
        <w:ind w:left="1843" w:hanging="29"/>
        <w:rPr>
          <w:b/>
          <w:sz w:val="24"/>
          <w:szCs w:val="24"/>
        </w:rPr>
      </w:pPr>
      <w:r w:rsidRPr="00AB18B1">
        <w:rPr>
          <w:b/>
          <w:sz w:val="24"/>
          <w:szCs w:val="24"/>
        </w:rPr>
        <w:t xml:space="preserve">               Em,</w:t>
      </w:r>
      <w:r>
        <w:rPr>
          <w:b/>
          <w:sz w:val="24"/>
          <w:szCs w:val="24"/>
        </w:rPr>
        <w:t xml:space="preserve"> 19 de outubro de 2020.</w:t>
      </w:r>
    </w:p>
    <w:p w:rsidR="00E15C0B" w:rsidRPr="00AB18B1" w:rsidRDefault="00E15C0B" w:rsidP="00E15C0B">
      <w:pPr>
        <w:pStyle w:val="Recuodecorpodetexto"/>
        <w:ind w:left="1843" w:hanging="29"/>
        <w:rPr>
          <w:b/>
          <w:sz w:val="24"/>
          <w:szCs w:val="24"/>
        </w:rPr>
      </w:pPr>
    </w:p>
    <w:p w:rsidR="00E15C0B" w:rsidRPr="00AB18B1" w:rsidRDefault="00E15C0B" w:rsidP="00E15C0B">
      <w:pPr>
        <w:pStyle w:val="Recuodecorpodetex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Pr="00AB18B1">
        <w:rPr>
          <w:b/>
          <w:sz w:val="24"/>
          <w:szCs w:val="24"/>
        </w:rPr>
        <w:t>ADALTO JOSÉ ZAGO</w:t>
      </w:r>
    </w:p>
    <w:p w:rsidR="00E15C0B" w:rsidRPr="00AB18B1" w:rsidRDefault="00E15C0B" w:rsidP="00E15C0B">
      <w:pPr>
        <w:pStyle w:val="Recuodecorpodetexto"/>
        <w:ind w:left="0"/>
        <w:jc w:val="center"/>
        <w:rPr>
          <w:rStyle w:val="Typewriter"/>
          <w:rFonts w:ascii="Times New Roman" w:eastAsiaTheme="majorEastAsia" w:hAnsi="Times New Roman" w:cs="Times New Roman"/>
          <w:b/>
          <w:sz w:val="24"/>
          <w:szCs w:val="24"/>
        </w:rPr>
      </w:pPr>
      <w:r w:rsidRPr="00AB18B1">
        <w:rPr>
          <w:rStyle w:val="Typewriter"/>
          <w:rFonts w:ascii="Times New Roman" w:eastAsiaTheme="majorEastAsia" w:hAnsi="Times New Roman" w:cs="Times New Roman"/>
          <w:b/>
          <w:sz w:val="24"/>
          <w:szCs w:val="24"/>
        </w:rPr>
        <w:t>PREFEITO MUNICIPAL</w:t>
      </w:r>
    </w:p>
    <w:p w:rsidR="00E15C0B" w:rsidRPr="00AB18B1" w:rsidRDefault="00E15C0B" w:rsidP="00E15C0B">
      <w:pPr>
        <w:pStyle w:val="Recuodecorpodetexto"/>
        <w:tabs>
          <w:tab w:val="left" w:pos="3810"/>
        </w:tabs>
        <w:ind w:left="1843" w:hanging="29"/>
        <w:rPr>
          <w:b/>
          <w:sz w:val="24"/>
          <w:szCs w:val="24"/>
        </w:rPr>
      </w:pPr>
    </w:p>
    <w:p w:rsidR="00E15C0B" w:rsidRPr="00AB18B1" w:rsidRDefault="00E15C0B" w:rsidP="00E15C0B">
      <w:pPr>
        <w:pStyle w:val="Recuodecorpodetexto"/>
        <w:ind w:left="1843" w:hanging="29"/>
        <w:rPr>
          <w:rStyle w:val="Typewriter"/>
          <w:rFonts w:ascii="Times New Roman" w:hAnsi="Times New Roman" w:cs="Times New Roman"/>
          <w:b/>
          <w:sz w:val="24"/>
          <w:szCs w:val="24"/>
        </w:rPr>
      </w:pPr>
    </w:p>
    <w:p w:rsidR="00E15C0B" w:rsidRPr="00AB18B1" w:rsidRDefault="00E15C0B" w:rsidP="00E15C0B">
      <w:pPr>
        <w:pStyle w:val="p3"/>
        <w:spacing w:line="320" w:lineRule="exact"/>
        <w:ind w:hanging="432"/>
        <w:jc w:val="center"/>
      </w:pPr>
    </w:p>
    <w:p w:rsidR="00E15C0B" w:rsidRPr="00AB18B1" w:rsidRDefault="00E15C0B" w:rsidP="00E15C0B"/>
    <w:p w:rsidR="00E15C0B" w:rsidRPr="00AB18B1" w:rsidRDefault="00E15C0B" w:rsidP="00E15C0B">
      <w:pPr>
        <w:jc w:val="center"/>
        <w:rPr>
          <w:b/>
          <w:bCs/>
          <w:iCs/>
        </w:rPr>
      </w:pPr>
    </w:p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>
      <w:pPr>
        <w:pStyle w:val="NormalWeb"/>
        <w:spacing w:before="0" w:after="0"/>
        <w:jc w:val="center"/>
        <w:rPr>
          <w:b/>
          <w:bCs/>
          <w:iCs/>
          <w:u w:val="single"/>
          <w:lang w:val="pt-PT"/>
        </w:rPr>
      </w:pPr>
      <w:r w:rsidRPr="00AB18B1">
        <w:rPr>
          <w:b/>
          <w:bCs/>
          <w:iCs/>
          <w:u w:val="single"/>
          <w:lang w:val="pt-PT"/>
        </w:rPr>
        <w:lastRenderedPageBreak/>
        <w:t>ANEXO I-B</w:t>
      </w:r>
    </w:p>
    <w:p w:rsidR="00E15C0B" w:rsidRPr="00AB18B1" w:rsidRDefault="00E15C0B" w:rsidP="00E15C0B">
      <w:pPr>
        <w:pStyle w:val="NormalWeb"/>
        <w:spacing w:before="0" w:after="0"/>
        <w:jc w:val="center"/>
        <w:rPr>
          <w:b/>
          <w:bCs/>
          <w:iCs/>
          <w:u w:val="single"/>
          <w:lang w:val="pt-PT"/>
        </w:rPr>
      </w:pPr>
      <w:r w:rsidRPr="00AB18B1">
        <w:rPr>
          <w:b/>
          <w:bCs/>
          <w:iCs/>
          <w:u w:val="single"/>
          <w:lang w:val="pt-PT"/>
        </w:rPr>
        <w:t>DECLARAÇÃO DE ADEQUAÇÃO ORÇAMENTÁRIA E FINANCEIRO</w:t>
      </w:r>
    </w:p>
    <w:p w:rsidR="00E15C0B" w:rsidRPr="00AB18B1" w:rsidRDefault="00E15C0B" w:rsidP="00E15C0B">
      <w:pPr>
        <w:pStyle w:val="NormalWeb"/>
        <w:spacing w:before="0" w:after="0"/>
        <w:jc w:val="center"/>
        <w:rPr>
          <w:b/>
          <w:bCs/>
          <w:iCs/>
          <w:lang w:val="pt-PT"/>
        </w:rPr>
      </w:pPr>
      <w:r w:rsidRPr="00AB18B1">
        <w:rPr>
          <w:b/>
          <w:bCs/>
          <w:iCs/>
          <w:lang w:val="pt-PT"/>
        </w:rPr>
        <w:t>(Inciso II, artigo 16, Lei Complementar nº 101/2000)</w:t>
      </w:r>
    </w:p>
    <w:p w:rsidR="00E15C0B" w:rsidRPr="00AB18B1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  <w:r w:rsidRPr="00AB18B1">
        <w:rPr>
          <w:b/>
          <w:bCs/>
          <w:lang w:val="pt-PT"/>
        </w:rPr>
        <w:t> </w:t>
      </w:r>
      <w:r w:rsidRPr="00AB18B1">
        <w:rPr>
          <w:b/>
          <w:bCs/>
          <w:iCs/>
          <w:lang w:val="pt-PT"/>
        </w:rPr>
        <w:t>OBJETO DA DESPESA:</w:t>
      </w:r>
    </w:p>
    <w:p w:rsidR="00E15C0B" w:rsidRPr="00AB18B1" w:rsidRDefault="00E15C0B" w:rsidP="00E15C0B">
      <w:pPr>
        <w:pStyle w:val="NormalWeb"/>
        <w:spacing w:before="0" w:after="0"/>
        <w:rPr>
          <w:lang w:val="pt-PT"/>
        </w:rPr>
      </w:pPr>
      <w:r w:rsidRPr="00AB18B1">
        <w:rPr>
          <w:lang w:val="pt-PT"/>
        </w:rPr>
        <w:t>- Estabelece o Plano de cargos e carreira dos profissionais da Secretaria Municipal de Administração .</w:t>
      </w:r>
    </w:p>
    <w:p w:rsidR="00E15C0B" w:rsidRPr="00AB18B1" w:rsidRDefault="00E15C0B" w:rsidP="00E15C0B">
      <w:pPr>
        <w:pStyle w:val="NormalWeb"/>
        <w:spacing w:before="0" w:after="0"/>
        <w:rPr>
          <w:bCs/>
          <w:lang w:val="pt-PT"/>
        </w:rPr>
      </w:pPr>
      <w:r w:rsidRPr="00AB18B1">
        <w:rPr>
          <w:bCs/>
          <w:lang w:val="pt-PT"/>
        </w:rPr>
        <w:t> </w:t>
      </w:r>
    </w:p>
    <w:p w:rsidR="00E15C0B" w:rsidRPr="00AB18B1" w:rsidRDefault="00E15C0B" w:rsidP="00E15C0B">
      <w:pPr>
        <w:pStyle w:val="NormalWeb"/>
        <w:spacing w:before="0" w:after="0"/>
        <w:rPr>
          <w:b/>
          <w:bCs/>
          <w:iCs/>
          <w:lang w:val="pt-PT"/>
        </w:rPr>
      </w:pPr>
      <w:r w:rsidRPr="00AB18B1">
        <w:rPr>
          <w:b/>
          <w:bCs/>
          <w:iCs/>
          <w:lang w:val="pt-PT"/>
        </w:rPr>
        <w:t>FONTE DE CUSTEIO:</w:t>
      </w:r>
    </w:p>
    <w:p w:rsidR="00E15C0B" w:rsidRPr="00AB18B1" w:rsidRDefault="00E15C0B" w:rsidP="00E15C0B">
      <w:pPr>
        <w:pStyle w:val="NormalWeb"/>
        <w:spacing w:before="0" w:after="0"/>
        <w:rPr>
          <w:lang w:val="pt-PT"/>
        </w:rPr>
      </w:pPr>
      <w:r w:rsidRPr="00AB18B1">
        <w:rPr>
          <w:lang w:val="pt-PT"/>
        </w:rPr>
        <w:t>- Dotações orçamentárias anuais, consignadas.</w:t>
      </w:r>
    </w:p>
    <w:p w:rsidR="00E15C0B" w:rsidRPr="00AB18B1" w:rsidRDefault="00E15C0B" w:rsidP="00E15C0B">
      <w:pPr>
        <w:pStyle w:val="NormalWeb"/>
        <w:jc w:val="both"/>
        <w:rPr>
          <w:b/>
          <w:bCs/>
          <w:lang w:val="pt-PT"/>
        </w:rPr>
      </w:pPr>
      <w:r w:rsidRPr="00AB18B1">
        <w:rPr>
          <w:lang w:val="pt-PT"/>
        </w:rPr>
        <w:t> - Na qualidade de ordenador de "despesas" da Apiacás - MT, declaro, para os efeitos do inciso II do art. 16 da Lei Complementar nº 101 – Lei de responsabilidade Fiscal, que a despesa acima especificada possui adequação Orçamentária e financeira com a Lei Orçamentária Anual, não afetando ao equilíbrio das contas públicas.</w:t>
      </w:r>
      <w:r w:rsidRPr="00AB18B1">
        <w:rPr>
          <w:b/>
          <w:bCs/>
          <w:lang w:val="pt-PT"/>
        </w:rPr>
        <w:t>  </w:t>
      </w:r>
    </w:p>
    <w:p w:rsidR="00E15C0B" w:rsidRPr="00AB18B1" w:rsidRDefault="00E15C0B" w:rsidP="00E15C0B">
      <w:pPr>
        <w:pStyle w:val="NormalWeb"/>
        <w:spacing w:before="0" w:after="0"/>
        <w:jc w:val="center"/>
        <w:rPr>
          <w:bCs/>
          <w:lang w:val="pt-PT"/>
        </w:rPr>
      </w:pPr>
    </w:p>
    <w:p w:rsidR="00E15C0B" w:rsidRPr="00AB18B1" w:rsidRDefault="00E15C0B" w:rsidP="00E15C0B">
      <w:pPr>
        <w:pStyle w:val="Recuodecorpodetexto"/>
        <w:ind w:left="1843" w:hanging="29"/>
        <w:rPr>
          <w:b/>
          <w:sz w:val="24"/>
          <w:szCs w:val="24"/>
        </w:rPr>
      </w:pPr>
      <w:r w:rsidRPr="00AB18B1">
        <w:rPr>
          <w:b/>
          <w:sz w:val="24"/>
          <w:szCs w:val="24"/>
        </w:rPr>
        <w:t xml:space="preserve">PREFEITURA MUNICIPAL DE APIACÁS- MT, </w:t>
      </w:r>
    </w:p>
    <w:p w:rsidR="00E15C0B" w:rsidRDefault="00E15C0B" w:rsidP="00E15C0B">
      <w:pPr>
        <w:pStyle w:val="Recuodecorpodetexto"/>
        <w:ind w:left="1843" w:hanging="29"/>
        <w:rPr>
          <w:b/>
          <w:sz w:val="24"/>
          <w:szCs w:val="24"/>
        </w:rPr>
      </w:pPr>
      <w:r w:rsidRPr="00AB18B1">
        <w:rPr>
          <w:b/>
          <w:sz w:val="24"/>
          <w:szCs w:val="24"/>
        </w:rPr>
        <w:t xml:space="preserve">               Em, </w:t>
      </w:r>
      <w:r>
        <w:rPr>
          <w:b/>
          <w:sz w:val="24"/>
          <w:szCs w:val="24"/>
        </w:rPr>
        <w:t>19 de outubro de 2020.</w:t>
      </w:r>
    </w:p>
    <w:p w:rsidR="00E15C0B" w:rsidRDefault="00E15C0B" w:rsidP="00E15C0B">
      <w:pPr>
        <w:pStyle w:val="Recuodecorpodetex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:rsidR="00E15C0B" w:rsidRDefault="00E15C0B" w:rsidP="00E15C0B">
      <w:pPr>
        <w:pStyle w:val="Recuodecorpodetexto"/>
        <w:ind w:left="0"/>
        <w:rPr>
          <w:b/>
          <w:sz w:val="24"/>
          <w:szCs w:val="24"/>
        </w:rPr>
      </w:pPr>
    </w:p>
    <w:p w:rsidR="00E15C0B" w:rsidRPr="00AB18B1" w:rsidRDefault="00E15C0B" w:rsidP="00E15C0B">
      <w:pPr>
        <w:pStyle w:val="Recuodecorpodetex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Pr="00AB18B1">
        <w:rPr>
          <w:b/>
          <w:sz w:val="24"/>
          <w:szCs w:val="24"/>
        </w:rPr>
        <w:t>ADALTO JOSÉ ZAGO</w:t>
      </w:r>
    </w:p>
    <w:p w:rsidR="00E15C0B" w:rsidRPr="00AB18B1" w:rsidRDefault="00E15C0B" w:rsidP="00E15C0B">
      <w:pPr>
        <w:pStyle w:val="Recuodecorpodetexto"/>
        <w:ind w:left="0"/>
        <w:rPr>
          <w:rStyle w:val="Typewriter"/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Style w:val="Typewriter"/>
          <w:rFonts w:ascii="Times New Roman" w:eastAsiaTheme="majorEastAsia" w:hAnsi="Times New Roman" w:cs="Times New Roman"/>
          <w:b/>
          <w:sz w:val="24"/>
          <w:szCs w:val="24"/>
        </w:rPr>
        <w:t xml:space="preserve">                                              </w:t>
      </w:r>
      <w:r w:rsidRPr="00AB18B1">
        <w:rPr>
          <w:rStyle w:val="Typewriter"/>
          <w:rFonts w:ascii="Times New Roman" w:eastAsiaTheme="majorEastAsia" w:hAnsi="Times New Roman" w:cs="Times New Roman"/>
          <w:b/>
          <w:sz w:val="24"/>
          <w:szCs w:val="24"/>
        </w:rPr>
        <w:t>PREFEITO MUNICIPAL</w:t>
      </w:r>
    </w:p>
    <w:p w:rsidR="00E15C0B" w:rsidRPr="00AB18B1" w:rsidRDefault="00E15C0B" w:rsidP="00E15C0B">
      <w:pPr>
        <w:pStyle w:val="Recuodecorpodetexto"/>
        <w:tabs>
          <w:tab w:val="left" w:pos="4365"/>
        </w:tabs>
        <w:ind w:left="1843" w:hanging="29"/>
        <w:rPr>
          <w:b/>
          <w:sz w:val="24"/>
          <w:szCs w:val="24"/>
        </w:rPr>
      </w:pPr>
    </w:p>
    <w:p w:rsidR="00E15C0B" w:rsidRPr="00AB18B1" w:rsidRDefault="00E15C0B" w:rsidP="00E15C0B">
      <w:pPr>
        <w:pStyle w:val="Recuodecorpodetexto"/>
        <w:ind w:left="1843" w:hanging="29"/>
        <w:rPr>
          <w:bCs/>
          <w:color w:val="000000"/>
          <w:sz w:val="24"/>
          <w:szCs w:val="24"/>
        </w:rPr>
      </w:pPr>
    </w:p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E15C0B" w:rsidRPr="00AB18B1" w:rsidRDefault="00E15C0B" w:rsidP="00E15C0B"/>
    <w:p w:rsidR="000114A8" w:rsidRDefault="000114A8"/>
    <w:sectPr w:rsidR="000114A8" w:rsidSect="006A5029">
      <w:headerReference w:type="default" r:id="rId4"/>
      <w:pgSz w:w="11906" w:h="16838"/>
      <w:pgMar w:top="2268" w:right="1134" w:bottom="71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DE" w:rsidRPr="00544056" w:rsidRDefault="00E15C0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-269240</wp:posOffset>
          </wp:positionV>
          <wp:extent cx="1176020" cy="109537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9D0BDE" w:rsidRDefault="00E15C0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9D0BDE" w:rsidRPr="00AA4112" w:rsidRDefault="00E15C0B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C0B"/>
    <w:rsid w:val="000114A8"/>
    <w:rsid w:val="00E1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E15C0B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rsid w:val="00E15C0B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E15C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5C0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5C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uiPriority w:val="99"/>
    <w:rsid w:val="00E15C0B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Normal"/>
    <w:rsid w:val="00E15C0B"/>
    <w:pPr>
      <w:widowControl w:val="0"/>
      <w:tabs>
        <w:tab w:val="left" w:pos="1820"/>
      </w:tabs>
      <w:spacing w:line="320" w:lineRule="atLeast"/>
      <w:ind w:left="432" w:hanging="1872"/>
      <w:jc w:val="both"/>
    </w:pPr>
  </w:style>
  <w:style w:type="paragraph" w:customStyle="1" w:styleId="p1">
    <w:name w:val="p1"/>
    <w:basedOn w:val="Normal"/>
    <w:rsid w:val="00E15C0B"/>
    <w:pPr>
      <w:widowControl w:val="0"/>
      <w:tabs>
        <w:tab w:val="left" w:pos="2880"/>
      </w:tabs>
      <w:snapToGrid w:val="0"/>
      <w:spacing w:line="320" w:lineRule="atLeast"/>
      <w:ind w:left="1440"/>
      <w:jc w:val="both"/>
    </w:pPr>
    <w:rPr>
      <w:szCs w:val="20"/>
    </w:rPr>
  </w:style>
  <w:style w:type="paragraph" w:styleId="NormalWeb">
    <w:name w:val="Normal (Web)"/>
    <w:basedOn w:val="Normal"/>
    <w:rsid w:val="00E15C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897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2020-10-19T13:34:00Z</cp:lastPrinted>
  <dcterms:created xsi:type="dcterms:W3CDTF">2020-10-19T13:31:00Z</dcterms:created>
  <dcterms:modified xsi:type="dcterms:W3CDTF">2020-10-19T13:40:00Z</dcterms:modified>
</cp:coreProperties>
</file>