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E7A" w:rsidRPr="007F6E7A" w:rsidRDefault="007F6E7A" w:rsidP="007F6E7A">
      <w:pPr>
        <w:rPr>
          <w:b/>
          <w:color w:val="000000" w:themeColor="text1"/>
          <w:sz w:val="22"/>
          <w:szCs w:val="22"/>
        </w:rPr>
      </w:pPr>
      <w:r w:rsidRPr="007F6E7A">
        <w:rPr>
          <w:b/>
          <w:color w:val="000000" w:themeColor="text1"/>
          <w:sz w:val="22"/>
          <w:szCs w:val="22"/>
        </w:rPr>
        <w:t>LEI MUNICIPAL Nº. 1191/2021.</w:t>
      </w:r>
    </w:p>
    <w:p w:rsidR="007F6E7A" w:rsidRPr="007F6E7A" w:rsidRDefault="007F6E7A" w:rsidP="007F6E7A">
      <w:pPr>
        <w:ind w:firstLine="567"/>
        <w:jc w:val="center"/>
        <w:rPr>
          <w:b/>
          <w:color w:val="000000" w:themeColor="text1"/>
          <w:sz w:val="22"/>
          <w:szCs w:val="22"/>
        </w:rPr>
      </w:pPr>
    </w:p>
    <w:p w:rsidR="007F6E7A" w:rsidRPr="007F6E7A" w:rsidRDefault="007F6E7A" w:rsidP="007F6E7A">
      <w:pPr>
        <w:pStyle w:val="Recuodecorpodetexto"/>
        <w:spacing w:after="0"/>
        <w:ind w:left="2835"/>
        <w:jc w:val="both"/>
        <w:rPr>
          <w:b/>
          <w:sz w:val="22"/>
          <w:szCs w:val="22"/>
        </w:rPr>
      </w:pPr>
    </w:p>
    <w:p w:rsidR="007F6E7A" w:rsidRPr="007F6E7A" w:rsidRDefault="007F6E7A" w:rsidP="007F6E7A">
      <w:pPr>
        <w:pStyle w:val="Recuodecorpodetexto"/>
        <w:spacing w:after="0"/>
        <w:ind w:left="2835"/>
        <w:jc w:val="both"/>
        <w:rPr>
          <w:sz w:val="22"/>
          <w:szCs w:val="22"/>
        </w:rPr>
      </w:pPr>
      <w:r w:rsidRPr="007F6E7A">
        <w:rPr>
          <w:b/>
          <w:sz w:val="22"/>
          <w:szCs w:val="22"/>
        </w:rPr>
        <w:t>SÚMULA</w:t>
      </w:r>
      <w:r w:rsidRPr="007F6E7A">
        <w:rPr>
          <w:sz w:val="22"/>
          <w:szCs w:val="22"/>
        </w:rPr>
        <w:t xml:space="preserve">: Autoriza a suplementação orçamentária pelo superávit financeiro apurado no balanço patrimonial do exercício anterior, para atender despesas com material de consumo nas ações de enfrentamento ao </w:t>
      </w:r>
      <w:proofErr w:type="spellStart"/>
      <w:r w:rsidRPr="007F6E7A">
        <w:rPr>
          <w:sz w:val="22"/>
          <w:szCs w:val="22"/>
        </w:rPr>
        <w:t>Coronavírus</w:t>
      </w:r>
      <w:proofErr w:type="spellEnd"/>
      <w:r w:rsidRPr="007F6E7A">
        <w:rPr>
          <w:sz w:val="22"/>
          <w:szCs w:val="22"/>
        </w:rPr>
        <w:t xml:space="preserve"> </w:t>
      </w:r>
      <w:proofErr w:type="spellStart"/>
      <w:r w:rsidRPr="007F6E7A">
        <w:rPr>
          <w:sz w:val="22"/>
          <w:szCs w:val="22"/>
        </w:rPr>
        <w:t>Covid</w:t>
      </w:r>
      <w:proofErr w:type="spellEnd"/>
      <w:r w:rsidRPr="007F6E7A">
        <w:rPr>
          <w:sz w:val="22"/>
          <w:szCs w:val="22"/>
        </w:rPr>
        <w:t>-19, e dá outras providências.</w:t>
      </w:r>
    </w:p>
    <w:p w:rsidR="007F6E7A" w:rsidRPr="007F6E7A" w:rsidRDefault="007F6E7A" w:rsidP="007F6E7A">
      <w:pPr>
        <w:ind w:left="2552"/>
        <w:jc w:val="both"/>
        <w:rPr>
          <w:b/>
          <w:caps/>
          <w:color w:val="000000" w:themeColor="text1"/>
          <w:sz w:val="22"/>
          <w:szCs w:val="22"/>
        </w:rPr>
      </w:pPr>
    </w:p>
    <w:p w:rsidR="007F6E7A" w:rsidRPr="007F6E7A" w:rsidRDefault="007F6E7A" w:rsidP="007F6E7A">
      <w:pPr>
        <w:jc w:val="both"/>
        <w:rPr>
          <w:b/>
          <w:caps/>
          <w:color w:val="000000" w:themeColor="text1"/>
          <w:sz w:val="22"/>
          <w:szCs w:val="22"/>
        </w:rPr>
      </w:pPr>
    </w:p>
    <w:p w:rsidR="007F6E7A" w:rsidRPr="007F6E7A" w:rsidRDefault="007F6E7A" w:rsidP="007F6E7A">
      <w:pPr>
        <w:jc w:val="both"/>
        <w:rPr>
          <w:color w:val="000000" w:themeColor="text1"/>
          <w:sz w:val="22"/>
          <w:szCs w:val="22"/>
        </w:rPr>
      </w:pPr>
      <w:r w:rsidRPr="007F6E7A">
        <w:rPr>
          <w:bCs/>
          <w:color w:val="000000" w:themeColor="text1"/>
          <w:sz w:val="22"/>
          <w:szCs w:val="22"/>
        </w:rPr>
        <w:t xml:space="preserve">O Senhor </w:t>
      </w:r>
      <w:r w:rsidRPr="007F6E7A">
        <w:rPr>
          <w:b/>
          <w:color w:val="000000" w:themeColor="text1"/>
          <w:sz w:val="22"/>
          <w:szCs w:val="22"/>
        </w:rPr>
        <w:t>Júlio Cesar dos Santos</w:t>
      </w:r>
      <w:r w:rsidRPr="007F6E7A">
        <w:rPr>
          <w:color w:val="000000" w:themeColor="text1"/>
          <w:sz w:val="22"/>
          <w:szCs w:val="22"/>
        </w:rPr>
        <w:t xml:space="preserve">, Prefeito Municipal de Apiacás, Estado de Mato Grosso, no uso de suas atribuições legais e ainda com fulcro na Lei Orgânica do Município, </w:t>
      </w:r>
      <w:r>
        <w:rPr>
          <w:color w:val="000000" w:themeColor="text1"/>
          <w:sz w:val="22"/>
          <w:szCs w:val="22"/>
        </w:rPr>
        <w:t>faz saber que a Câmara de Vereadores aprovou e Ele sanciona e promulga a seguinte Lei:</w:t>
      </w:r>
    </w:p>
    <w:p w:rsidR="007F6E7A" w:rsidRPr="007F6E7A" w:rsidRDefault="007F6E7A" w:rsidP="007F6E7A">
      <w:pPr>
        <w:ind w:firstLine="2552"/>
        <w:jc w:val="both"/>
        <w:rPr>
          <w:color w:val="000000" w:themeColor="text1"/>
          <w:sz w:val="22"/>
          <w:szCs w:val="22"/>
        </w:rPr>
      </w:pPr>
    </w:p>
    <w:p w:rsidR="007F6E7A" w:rsidRPr="007F6E7A" w:rsidRDefault="007F6E7A" w:rsidP="007F6E7A">
      <w:pPr>
        <w:jc w:val="both"/>
        <w:rPr>
          <w:color w:val="000000" w:themeColor="text1"/>
          <w:sz w:val="22"/>
          <w:szCs w:val="22"/>
        </w:rPr>
      </w:pPr>
      <w:r w:rsidRPr="007F6E7A">
        <w:rPr>
          <w:b/>
          <w:color w:val="000000" w:themeColor="text1"/>
          <w:sz w:val="22"/>
          <w:szCs w:val="22"/>
        </w:rPr>
        <w:t>Art. 1º</w:t>
      </w:r>
      <w:r w:rsidRPr="007F6E7A">
        <w:rPr>
          <w:color w:val="000000" w:themeColor="text1"/>
          <w:sz w:val="22"/>
          <w:szCs w:val="22"/>
        </w:rPr>
        <w:t xml:space="preserve">. Fica autorizado o Poder Executivo suplementar no Orçamento em curso LOA/2021, aprovado pela Lei nº </w:t>
      </w:r>
      <w:r w:rsidRPr="007F6E7A">
        <w:rPr>
          <w:sz w:val="22"/>
          <w:szCs w:val="22"/>
        </w:rPr>
        <w:t xml:space="preserve">1.181/2020, bem como, incluir </w:t>
      </w:r>
      <w:r w:rsidRPr="007F6E7A">
        <w:rPr>
          <w:bCs/>
          <w:sz w:val="22"/>
          <w:szCs w:val="22"/>
        </w:rPr>
        <w:t xml:space="preserve">na LDO/2021, </w:t>
      </w:r>
      <w:r w:rsidRPr="007F6E7A">
        <w:rPr>
          <w:sz w:val="22"/>
          <w:szCs w:val="22"/>
        </w:rPr>
        <w:t xml:space="preserve">sancionada pela Lei Municipal nº 1.169/2020, ainda, incluir na revisão do PPA 2021, sancionado pela Lei nº 1.183/2020, o valor de </w:t>
      </w:r>
      <w:r w:rsidRPr="007F6E7A">
        <w:rPr>
          <w:color w:val="000000" w:themeColor="text1"/>
          <w:sz w:val="22"/>
          <w:szCs w:val="22"/>
        </w:rPr>
        <w:t xml:space="preserve">R$ 137.743,22 (cento e trinta e sete mil, setecentos e quarenta e três reais e vinte e dois centavos), por </w:t>
      </w:r>
      <w:r w:rsidRPr="007F6E7A">
        <w:rPr>
          <w:sz w:val="22"/>
          <w:szCs w:val="22"/>
        </w:rPr>
        <w:t>Superávit Financeiro apurado no Balanço Patrimonial do exercício anterior</w:t>
      </w:r>
      <w:r w:rsidRPr="007F6E7A">
        <w:rPr>
          <w:color w:val="000000" w:themeColor="text1"/>
          <w:sz w:val="22"/>
          <w:szCs w:val="22"/>
        </w:rPr>
        <w:t>.</w:t>
      </w:r>
    </w:p>
    <w:p w:rsidR="007F6E7A" w:rsidRPr="007F6E7A" w:rsidRDefault="007F6E7A" w:rsidP="007F6E7A">
      <w:pPr>
        <w:jc w:val="both"/>
        <w:rPr>
          <w:sz w:val="22"/>
          <w:szCs w:val="22"/>
        </w:rPr>
      </w:pPr>
    </w:p>
    <w:p w:rsidR="007F6E7A" w:rsidRPr="007F6E7A" w:rsidRDefault="007F6E7A" w:rsidP="007F6E7A">
      <w:pPr>
        <w:jc w:val="both"/>
        <w:rPr>
          <w:sz w:val="22"/>
          <w:szCs w:val="22"/>
        </w:rPr>
      </w:pPr>
      <w:r w:rsidRPr="007F6E7A">
        <w:rPr>
          <w:b/>
          <w:color w:val="000000" w:themeColor="text1"/>
          <w:sz w:val="22"/>
          <w:szCs w:val="22"/>
        </w:rPr>
        <w:t xml:space="preserve">Art. 2º. </w:t>
      </w:r>
      <w:r w:rsidRPr="007F6E7A">
        <w:rPr>
          <w:bCs/>
          <w:color w:val="000000" w:themeColor="text1"/>
          <w:sz w:val="22"/>
          <w:szCs w:val="22"/>
        </w:rPr>
        <w:t>O crédito adicional ora autorizado</w:t>
      </w:r>
      <w:proofErr w:type="gramStart"/>
      <w:r w:rsidRPr="007F6E7A">
        <w:rPr>
          <w:bCs/>
          <w:color w:val="000000" w:themeColor="text1"/>
          <w:sz w:val="22"/>
          <w:szCs w:val="22"/>
        </w:rPr>
        <w:t>, atende</w:t>
      </w:r>
      <w:proofErr w:type="gramEnd"/>
      <w:r w:rsidRPr="007F6E7A">
        <w:rPr>
          <w:bCs/>
          <w:color w:val="000000" w:themeColor="text1"/>
          <w:sz w:val="22"/>
          <w:szCs w:val="22"/>
        </w:rPr>
        <w:t xml:space="preserve"> às prerrogativas </w:t>
      </w:r>
      <w:r w:rsidRPr="007F6E7A">
        <w:rPr>
          <w:sz w:val="22"/>
          <w:szCs w:val="22"/>
        </w:rPr>
        <w:t>do disposto no artigo 43, parágrafo 1º, Inciso I, da Lei Federal nº 4.320/64, e será suplementado na seguinte funcional programática:</w:t>
      </w:r>
    </w:p>
    <w:p w:rsidR="007F6E7A" w:rsidRPr="007F6E7A" w:rsidRDefault="007F6E7A" w:rsidP="007F6E7A">
      <w:pPr>
        <w:jc w:val="both"/>
        <w:rPr>
          <w:sz w:val="22"/>
          <w:szCs w:val="22"/>
        </w:rPr>
      </w:pPr>
    </w:p>
    <w:p w:rsidR="007F6E7A" w:rsidRPr="007F6E7A" w:rsidRDefault="007F6E7A" w:rsidP="007F6E7A">
      <w:pPr>
        <w:jc w:val="both"/>
        <w:rPr>
          <w:bCs/>
          <w:color w:val="000000" w:themeColor="text1"/>
          <w:sz w:val="22"/>
          <w:szCs w:val="22"/>
        </w:rPr>
      </w:pPr>
      <w:r w:rsidRPr="007F6E7A">
        <w:rPr>
          <w:bCs/>
          <w:color w:val="000000" w:themeColor="text1"/>
          <w:sz w:val="22"/>
          <w:szCs w:val="22"/>
        </w:rPr>
        <w:t>06. Secretaria Municipal de Saúde</w:t>
      </w:r>
    </w:p>
    <w:p w:rsidR="007F6E7A" w:rsidRPr="007F6E7A" w:rsidRDefault="007F6E7A" w:rsidP="007F6E7A">
      <w:pPr>
        <w:jc w:val="both"/>
        <w:rPr>
          <w:bCs/>
          <w:color w:val="000000" w:themeColor="text1"/>
          <w:sz w:val="22"/>
          <w:szCs w:val="22"/>
        </w:rPr>
      </w:pPr>
      <w:r w:rsidRPr="007F6E7A">
        <w:rPr>
          <w:bCs/>
          <w:color w:val="000000" w:themeColor="text1"/>
          <w:sz w:val="22"/>
          <w:szCs w:val="22"/>
        </w:rPr>
        <w:t>001. Fundo Municipal de Saúde – Gestão do SUS</w:t>
      </w:r>
    </w:p>
    <w:p w:rsidR="007F6E7A" w:rsidRPr="007F6E7A" w:rsidRDefault="007F6E7A" w:rsidP="007F6E7A">
      <w:pPr>
        <w:jc w:val="both"/>
        <w:rPr>
          <w:bCs/>
          <w:color w:val="000000" w:themeColor="text1"/>
          <w:sz w:val="22"/>
          <w:szCs w:val="22"/>
        </w:rPr>
      </w:pPr>
      <w:r w:rsidRPr="007F6E7A">
        <w:rPr>
          <w:bCs/>
          <w:color w:val="000000" w:themeColor="text1"/>
          <w:sz w:val="22"/>
          <w:szCs w:val="22"/>
        </w:rPr>
        <w:t>10. Saúde</w:t>
      </w:r>
    </w:p>
    <w:p w:rsidR="007F6E7A" w:rsidRPr="007F6E7A" w:rsidRDefault="007F6E7A" w:rsidP="007F6E7A">
      <w:pPr>
        <w:jc w:val="both"/>
        <w:rPr>
          <w:bCs/>
          <w:color w:val="000000" w:themeColor="text1"/>
          <w:sz w:val="22"/>
          <w:szCs w:val="22"/>
        </w:rPr>
      </w:pPr>
      <w:r w:rsidRPr="007F6E7A">
        <w:rPr>
          <w:bCs/>
          <w:color w:val="000000" w:themeColor="text1"/>
          <w:sz w:val="22"/>
          <w:szCs w:val="22"/>
        </w:rPr>
        <w:t>122. Administração Geral</w:t>
      </w:r>
    </w:p>
    <w:p w:rsidR="007F6E7A" w:rsidRPr="007F6E7A" w:rsidRDefault="007F6E7A" w:rsidP="007F6E7A">
      <w:pPr>
        <w:jc w:val="both"/>
        <w:rPr>
          <w:bCs/>
          <w:color w:val="000000" w:themeColor="text1"/>
          <w:sz w:val="22"/>
          <w:szCs w:val="22"/>
        </w:rPr>
      </w:pPr>
      <w:r w:rsidRPr="007F6E7A">
        <w:rPr>
          <w:bCs/>
          <w:color w:val="000000" w:themeColor="text1"/>
          <w:sz w:val="22"/>
          <w:szCs w:val="22"/>
        </w:rPr>
        <w:t>0090. Saúde com Equidade e Integralidade – Gestão do SUS bloco V</w:t>
      </w:r>
    </w:p>
    <w:p w:rsidR="007F6E7A" w:rsidRPr="007F6E7A" w:rsidRDefault="007F6E7A" w:rsidP="007F6E7A">
      <w:pPr>
        <w:jc w:val="both"/>
        <w:rPr>
          <w:bCs/>
          <w:sz w:val="22"/>
          <w:szCs w:val="22"/>
        </w:rPr>
      </w:pPr>
      <w:r w:rsidRPr="007F6E7A">
        <w:rPr>
          <w:bCs/>
          <w:sz w:val="22"/>
          <w:szCs w:val="22"/>
        </w:rPr>
        <w:t xml:space="preserve">2.131. Enfrentamento da Emergência – </w:t>
      </w:r>
      <w:proofErr w:type="spellStart"/>
      <w:r w:rsidRPr="007F6E7A">
        <w:rPr>
          <w:bCs/>
          <w:sz w:val="22"/>
          <w:szCs w:val="22"/>
        </w:rPr>
        <w:t>Covid</w:t>
      </w:r>
      <w:proofErr w:type="spellEnd"/>
      <w:r w:rsidRPr="007F6E7A">
        <w:rPr>
          <w:bCs/>
          <w:sz w:val="22"/>
          <w:szCs w:val="22"/>
        </w:rPr>
        <w:t>-19</w:t>
      </w:r>
    </w:p>
    <w:p w:rsidR="007F6E7A" w:rsidRPr="007F6E7A" w:rsidRDefault="007F6E7A" w:rsidP="007F6E7A">
      <w:pPr>
        <w:jc w:val="both"/>
        <w:rPr>
          <w:bCs/>
          <w:sz w:val="22"/>
          <w:szCs w:val="22"/>
        </w:rPr>
      </w:pPr>
      <w:r w:rsidRPr="007F6E7A">
        <w:rPr>
          <w:bCs/>
          <w:sz w:val="22"/>
          <w:szCs w:val="22"/>
        </w:rPr>
        <w:t>3.3.90.30 – Material de Consumo</w:t>
      </w:r>
    </w:p>
    <w:p w:rsidR="007F6E7A" w:rsidRPr="007F6E7A" w:rsidRDefault="007F6E7A" w:rsidP="007F6E7A">
      <w:pPr>
        <w:jc w:val="both"/>
        <w:rPr>
          <w:b/>
          <w:sz w:val="20"/>
          <w:szCs w:val="20"/>
        </w:rPr>
      </w:pPr>
    </w:p>
    <w:p w:rsidR="007F6E7A" w:rsidRPr="007F6E7A" w:rsidRDefault="007F6E7A" w:rsidP="007F6E7A">
      <w:pPr>
        <w:jc w:val="both"/>
        <w:rPr>
          <w:b/>
          <w:sz w:val="20"/>
          <w:szCs w:val="20"/>
        </w:rPr>
      </w:pPr>
      <w:r w:rsidRPr="007F6E7A">
        <w:rPr>
          <w:b/>
          <w:sz w:val="20"/>
          <w:szCs w:val="20"/>
        </w:rPr>
        <w:t xml:space="preserve">Meta </w:t>
      </w:r>
      <w:proofErr w:type="gramStart"/>
      <w:r w:rsidRPr="007F6E7A">
        <w:rPr>
          <w:b/>
          <w:sz w:val="20"/>
          <w:szCs w:val="20"/>
        </w:rPr>
        <w:t>Financeira:</w:t>
      </w:r>
      <w:proofErr w:type="gramEnd"/>
      <w:r w:rsidRPr="007F6E7A">
        <w:rPr>
          <w:bCs/>
          <w:sz w:val="20"/>
          <w:szCs w:val="20"/>
        </w:rPr>
        <w:t>R$ 137.743,22</w:t>
      </w:r>
    </w:p>
    <w:p w:rsidR="007F6E7A" w:rsidRPr="007F6E7A" w:rsidRDefault="007F6E7A" w:rsidP="007F6E7A">
      <w:pPr>
        <w:jc w:val="both"/>
        <w:rPr>
          <w:b/>
          <w:color w:val="000000" w:themeColor="text1"/>
          <w:sz w:val="20"/>
          <w:szCs w:val="20"/>
        </w:rPr>
      </w:pPr>
      <w:r w:rsidRPr="007F6E7A">
        <w:rPr>
          <w:b/>
          <w:sz w:val="20"/>
          <w:szCs w:val="20"/>
        </w:rPr>
        <w:t xml:space="preserve">Fonte de Recursos: </w:t>
      </w:r>
      <w:r w:rsidRPr="007F6E7A">
        <w:rPr>
          <w:bCs/>
          <w:sz w:val="20"/>
          <w:szCs w:val="20"/>
        </w:rPr>
        <w:t xml:space="preserve">046.074 </w:t>
      </w:r>
      <w:proofErr w:type="gramStart"/>
      <w:r w:rsidRPr="007F6E7A">
        <w:rPr>
          <w:bCs/>
          <w:sz w:val="20"/>
          <w:szCs w:val="20"/>
        </w:rPr>
        <w:t>–</w:t>
      </w:r>
      <w:proofErr w:type="spellStart"/>
      <w:r w:rsidRPr="007F6E7A">
        <w:rPr>
          <w:sz w:val="20"/>
          <w:szCs w:val="20"/>
        </w:rPr>
        <w:t>Transf</w:t>
      </w:r>
      <w:proofErr w:type="spellEnd"/>
      <w:proofErr w:type="gramEnd"/>
      <w:r w:rsidRPr="007F6E7A">
        <w:rPr>
          <w:sz w:val="20"/>
          <w:szCs w:val="20"/>
        </w:rPr>
        <w:t xml:space="preserve">. </w:t>
      </w:r>
      <w:proofErr w:type="gramStart"/>
      <w:r w:rsidRPr="007F6E7A">
        <w:rPr>
          <w:sz w:val="20"/>
          <w:szCs w:val="20"/>
        </w:rPr>
        <w:t>de</w:t>
      </w:r>
      <w:proofErr w:type="gramEnd"/>
      <w:r w:rsidRPr="007F6E7A">
        <w:rPr>
          <w:sz w:val="20"/>
          <w:szCs w:val="20"/>
        </w:rPr>
        <w:t xml:space="preserve"> Recursos Vinculados a Saúde – SUS – </w:t>
      </w:r>
      <w:proofErr w:type="spellStart"/>
      <w:r w:rsidRPr="007F6E7A">
        <w:rPr>
          <w:sz w:val="20"/>
          <w:szCs w:val="20"/>
        </w:rPr>
        <w:t>Covid</w:t>
      </w:r>
      <w:proofErr w:type="spellEnd"/>
      <w:r w:rsidRPr="007F6E7A">
        <w:rPr>
          <w:sz w:val="20"/>
          <w:szCs w:val="20"/>
        </w:rPr>
        <w:t>-19</w:t>
      </w:r>
      <w:r w:rsidRPr="007F6E7A">
        <w:rPr>
          <w:bCs/>
          <w:color w:val="000000" w:themeColor="text1"/>
          <w:sz w:val="20"/>
          <w:szCs w:val="20"/>
        </w:rPr>
        <w:t>.</w:t>
      </w:r>
    </w:p>
    <w:p w:rsidR="007F6E7A" w:rsidRPr="007F6E7A" w:rsidRDefault="007F6E7A" w:rsidP="007F6E7A">
      <w:pPr>
        <w:jc w:val="both"/>
        <w:rPr>
          <w:b/>
          <w:color w:val="000000" w:themeColor="text1"/>
          <w:sz w:val="22"/>
          <w:szCs w:val="22"/>
        </w:rPr>
      </w:pPr>
      <w:r w:rsidRPr="007F6E7A">
        <w:rPr>
          <w:b/>
          <w:color w:val="000000" w:themeColor="text1"/>
          <w:sz w:val="20"/>
          <w:szCs w:val="20"/>
        </w:rPr>
        <w:t xml:space="preserve">Meta </w:t>
      </w:r>
      <w:proofErr w:type="gramStart"/>
      <w:r w:rsidRPr="007F6E7A">
        <w:rPr>
          <w:b/>
          <w:color w:val="000000" w:themeColor="text1"/>
          <w:sz w:val="20"/>
          <w:szCs w:val="20"/>
        </w:rPr>
        <w:t>Física:</w:t>
      </w:r>
      <w:proofErr w:type="gramEnd"/>
      <w:r w:rsidRPr="007F6E7A">
        <w:rPr>
          <w:bCs/>
          <w:color w:val="000000" w:themeColor="text1"/>
          <w:sz w:val="20"/>
          <w:szCs w:val="20"/>
        </w:rPr>
        <w:t xml:space="preserve">Aquisição de medicamentos e materiais para enfrentamento ao </w:t>
      </w:r>
      <w:proofErr w:type="spellStart"/>
      <w:r w:rsidRPr="007F6E7A">
        <w:rPr>
          <w:bCs/>
          <w:color w:val="000000" w:themeColor="text1"/>
          <w:sz w:val="20"/>
          <w:szCs w:val="20"/>
        </w:rPr>
        <w:t>Coronavírus</w:t>
      </w:r>
      <w:proofErr w:type="spellEnd"/>
      <w:r w:rsidRPr="007F6E7A">
        <w:rPr>
          <w:bCs/>
          <w:color w:val="000000" w:themeColor="text1"/>
          <w:sz w:val="20"/>
          <w:szCs w:val="20"/>
        </w:rPr>
        <w:t xml:space="preserve"> </w:t>
      </w:r>
      <w:proofErr w:type="spellStart"/>
      <w:r w:rsidRPr="007F6E7A">
        <w:rPr>
          <w:bCs/>
          <w:color w:val="000000" w:themeColor="text1"/>
          <w:sz w:val="20"/>
          <w:szCs w:val="20"/>
        </w:rPr>
        <w:t>Covid</w:t>
      </w:r>
      <w:proofErr w:type="spellEnd"/>
      <w:r w:rsidRPr="007F6E7A">
        <w:rPr>
          <w:bCs/>
          <w:color w:val="000000" w:themeColor="text1"/>
          <w:sz w:val="20"/>
          <w:szCs w:val="20"/>
        </w:rPr>
        <w:t>-19.</w:t>
      </w:r>
    </w:p>
    <w:p w:rsidR="007F6E7A" w:rsidRPr="007F6E7A" w:rsidRDefault="007F6E7A" w:rsidP="007F6E7A">
      <w:pPr>
        <w:jc w:val="both"/>
        <w:rPr>
          <w:b/>
          <w:color w:val="000000" w:themeColor="text1"/>
          <w:sz w:val="22"/>
          <w:szCs w:val="22"/>
        </w:rPr>
      </w:pPr>
    </w:p>
    <w:p w:rsidR="007F6E7A" w:rsidRPr="007F6E7A" w:rsidRDefault="007F6E7A" w:rsidP="007F6E7A">
      <w:pPr>
        <w:jc w:val="both"/>
        <w:rPr>
          <w:b/>
          <w:color w:val="000000" w:themeColor="text1"/>
          <w:sz w:val="22"/>
          <w:szCs w:val="22"/>
        </w:rPr>
      </w:pPr>
      <w:r w:rsidRPr="007F6E7A">
        <w:rPr>
          <w:b/>
          <w:color w:val="000000" w:themeColor="text1"/>
          <w:sz w:val="22"/>
          <w:szCs w:val="22"/>
        </w:rPr>
        <w:t xml:space="preserve">Art. 3º. </w:t>
      </w:r>
      <w:r w:rsidRPr="007F6E7A">
        <w:rPr>
          <w:color w:val="000000" w:themeColor="text1"/>
          <w:sz w:val="22"/>
          <w:szCs w:val="22"/>
        </w:rPr>
        <w:t>Esta Lei entra em vigor na data de sua publicação, revogadas as disposições em contrário.</w:t>
      </w:r>
    </w:p>
    <w:p w:rsidR="007F6E7A" w:rsidRPr="007F6E7A" w:rsidRDefault="007F6E7A" w:rsidP="007F6E7A">
      <w:pPr>
        <w:pStyle w:val="Recuodecorpodetexto"/>
        <w:spacing w:after="0"/>
        <w:ind w:firstLine="851"/>
        <w:jc w:val="center"/>
        <w:rPr>
          <w:color w:val="000000" w:themeColor="text1"/>
          <w:sz w:val="22"/>
          <w:szCs w:val="22"/>
        </w:rPr>
      </w:pPr>
    </w:p>
    <w:p w:rsidR="007F6E7A" w:rsidRPr="007F6E7A" w:rsidRDefault="007F6E7A" w:rsidP="007F6E7A">
      <w:pPr>
        <w:pStyle w:val="Recuodecorpodetexto"/>
        <w:spacing w:after="0"/>
        <w:ind w:firstLine="851"/>
        <w:jc w:val="center"/>
        <w:rPr>
          <w:color w:val="000000" w:themeColor="text1"/>
          <w:sz w:val="22"/>
          <w:szCs w:val="22"/>
        </w:rPr>
      </w:pPr>
    </w:p>
    <w:p w:rsidR="007F6E7A" w:rsidRPr="007F6E7A" w:rsidRDefault="007F6E7A" w:rsidP="007F6E7A">
      <w:pPr>
        <w:pStyle w:val="Recuodecorpodetexto"/>
        <w:spacing w:after="0"/>
        <w:ind w:hanging="29"/>
        <w:jc w:val="center"/>
        <w:rPr>
          <w:color w:val="000000" w:themeColor="text1"/>
          <w:sz w:val="22"/>
          <w:szCs w:val="22"/>
        </w:rPr>
      </w:pPr>
      <w:r w:rsidRPr="007F6E7A">
        <w:rPr>
          <w:color w:val="000000" w:themeColor="text1"/>
          <w:sz w:val="22"/>
          <w:szCs w:val="22"/>
        </w:rPr>
        <w:t>Gabinete do Prefeito de Apiacás/MT, em 09 de fevereiro de 2021.</w:t>
      </w:r>
    </w:p>
    <w:p w:rsidR="007F6E7A" w:rsidRPr="007F6E7A" w:rsidRDefault="007F6E7A" w:rsidP="007F6E7A">
      <w:pPr>
        <w:ind w:left="1814"/>
        <w:jc w:val="both"/>
        <w:rPr>
          <w:color w:val="000000" w:themeColor="text1"/>
          <w:sz w:val="22"/>
          <w:szCs w:val="22"/>
        </w:rPr>
      </w:pPr>
    </w:p>
    <w:p w:rsidR="007F6E7A" w:rsidRPr="007F6E7A" w:rsidRDefault="007F6E7A" w:rsidP="007F6E7A">
      <w:pPr>
        <w:ind w:left="1814"/>
        <w:jc w:val="both"/>
        <w:rPr>
          <w:b/>
          <w:color w:val="000000" w:themeColor="text1"/>
          <w:sz w:val="22"/>
          <w:szCs w:val="22"/>
        </w:rPr>
      </w:pPr>
    </w:p>
    <w:p w:rsidR="007F6E7A" w:rsidRPr="007F6E7A" w:rsidRDefault="007F6E7A" w:rsidP="007F6E7A">
      <w:pPr>
        <w:jc w:val="center"/>
        <w:rPr>
          <w:b/>
          <w:color w:val="000000" w:themeColor="text1"/>
          <w:sz w:val="22"/>
          <w:szCs w:val="22"/>
        </w:rPr>
      </w:pPr>
    </w:p>
    <w:p w:rsidR="007F6E7A" w:rsidRPr="007F6E7A" w:rsidRDefault="007F6E7A" w:rsidP="007F6E7A">
      <w:pPr>
        <w:jc w:val="center"/>
        <w:rPr>
          <w:color w:val="000000" w:themeColor="text1"/>
          <w:sz w:val="22"/>
          <w:szCs w:val="22"/>
        </w:rPr>
      </w:pPr>
      <w:r w:rsidRPr="007F6E7A">
        <w:rPr>
          <w:b/>
          <w:color w:val="000000" w:themeColor="text1"/>
          <w:sz w:val="22"/>
          <w:szCs w:val="22"/>
        </w:rPr>
        <w:t>JULIO CESAR DOS SANTOS</w:t>
      </w:r>
    </w:p>
    <w:p w:rsidR="007F6E7A" w:rsidRPr="007F6E7A" w:rsidRDefault="007F6E7A" w:rsidP="007F6E7A">
      <w:pPr>
        <w:pStyle w:val="Ttulo3"/>
        <w:spacing w:before="0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7F6E7A">
        <w:rPr>
          <w:rFonts w:ascii="Times New Roman" w:hAnsi="Times New Roman"/>
          <w:color w:val="000000" w:themeColor="text1"/>
          <w:sz w:val="22"/>
          <w:szCs w:val="22"/>
        </w:rPr>
        <w:t>Prefeito Municipal</w:t>
      </w:r>
    </w:p>
    <w:p w:rsidR="007F6E7A" w:rsidRPr="007F6E7A" w:rsidRDefault="007F6E7A" w:rsidP="007F6E7A">
      <w:pPr>
        <w:rPr>
          <w:sz w:val="22"/>
          <w:szCs w:val="22"/>
        </w:rPr>
      </w:pPr>
    </w:p>
    <w:p w:rsidR="007F6E7A" w:rsidRPr="007F6E7A" w:rsidRDefault="007F6E7A" w:rsidP="007F6E7A"/>
    <w:p w:rsidR="00CA1B6D" w:rsidRPr="007F6E7A" w:rsidRDefault="00CA1B6D"/>
    <w:sectPr w:rsidR="00CA1B6D" w:rsidRPr="007F6E7A" w:rsidSect="006A5029">
      <w:headerReference w:type="default" r:id="rId4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448" w:rsidRDefault="007F6E7A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C3448" w:rsidRDefault="007F6E7A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CC3448" w:rsidRDefault="007F6E7A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BA6C8E" w:rsidRPr="00544056" w:rsidRDefault="007F6E7A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BA6C8E" w:rsidRDefault="007F6E7A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BA6C8E" w:rsidRDefault="007F6E7A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:rsidR="00615DB4" w:rsidRPr="00AA4112" w:rsidRDefault="007F6E7A" w:rsidP="00AA411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7F6E7A"/>
    <w:rsid w:val="007F6E7A"/>
    <w:rsid w:val="00CA1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7F6E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7F6E7A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7F6E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6E7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7F6E7A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F6E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7F6E7A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F6E7A"/>
    <w:rPr>
      <w:rFonts w:ascii="Arial" w:eastAsia="Times New Roman" w:hAnsi="Arial" w:cs="Arial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cp:lastPrinted>2021-02-09T19:13:00Z</cp:lastPrinted>
  <dcterms:created xsi:type="dcterms:W3CDTF">2021-02-09T19:10:00Z</dcterms:created>
  <dcterms:modified xsi:type="dcterms:W3CDTF">2021-02-09T19:17:00Z</dcterms:modified>
</cp:coreProperties>
</file>