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4C5A2D" w:rsidRPr="00753DDD" w:rsidRDefault="004C5A2D" w:rsidP="00CB7F91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LEI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MUNICIPAL  Nº1193/2021</w:t>
      </w:r>
    </w:p>
    <w:p w:rsidR="004C5A2D" w:rsidRPr="00753DDD" w:rsidRDefault="004C5A2D" w:rsidP="004C5A2D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4C5A2D" w:rsidRPr="00753DDD" w:rsidRDefault="004C5A2D" w:rsidP="004C5A2D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 xml:space="preserve">: Autoriza a suplementação orçamentária pelo superávit financeiro apurado no balanço patrimonial do exercício anterior, para </w:t>
      </w:r>
      <w:r>
        <w:rPr>
          <w:rFonts w:ascii="Arial" w:hAnsi="Arial" w:cs="Arial"/>
          <w:sz w:val="22"/>
          <w:szCs w:val="22"/>
        </w:rPr>
        <w:t>aquisição de caminhão prensa para coleta de resíduos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:rsidR="004C5A2D" w:rsidRPr="00753DDD" w:rsidRDefault="004C5A2D" w:rsidP="004C5A2D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4C5A2D" w:rsidRPr="00753DDD" w:rsidRDefault="003C07E8" w:rsidP="003C07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="004C5A2D"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faz saber que a Câmara de </w:t>
      </w:r>
      <w:r w:rsidR="004C5A2D" w:rsidRPr="00753DDD">
        <w:rPr>
          <w:rFonts w:ascii="Arial" w:hAnsi="Arial" w:cs="Arial"/>
          <w:color w:val="000000" w:themeColor="text1"/>
          <w:sz w:val="22"/>
          <w:szCs w:val="22"/>
        </w:rPr>
        <w:t xml:space="preserve"> Vereadores,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aprovou e Ele sanciona e promulga </w:t>
      </w:r>
      <w:r w:rsidR="00CB7F91">
        <w:rPr>
          <w:rFonts w:ascii="Arial" w:hAnsi="Arial" w:cs="Arial"/>
          <w:color w:val="000000" w:themeColor="text1"/>
          <w:sz w:val="22"/>
          <w:szCs w:val="22"/>
        </w:rPr>
        <w:t>a seguinte Lei</w:t>
      </w:r>
      <w:r w:rsidR="004C5A2D" w:rsidRPr="00753DDD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4C5A2D" w:rsidRPr="00753DDD" w:rsidRDefault="004C5A2D" w:rsidP="004C5A2D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Fica autorizado o Poder Executivo suplementar no Orçamento em curso LOA/2021, aprovado pela Lei nº </w:t>
      </w:r>
      <w:r w:rsidRPr="00753DDD">
        <w:rPr>
          <w:rFonts w:ascii="Arial" w:hAnsi="Arial" w:cs="Arial"/>
          <w:sz w:val="22"/>
          <w:szCs w:val="22"/>
        </w:rPr>
        <w:t xml:space="preserve">1.181/2020, bem como, incluir </w:t>
      </w:r>
      <w:r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Pr="00753DDD">
        <w:rPr>
          <w:rFonts w:ascii="Arial" w:hAnsi="Arial" w:cs="Arial"/>
          <w:sz w:val="22"/>
          <w:szCs w:val="22"/>
        </w:rPr>
        <w:t xml:space="preserve">sancionada pela Lei Municipal nº 1.169/2020, ainda, incluir na revisão do PPA 2021, sancionado pela Lei nº 1.183/2020, o valor de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450.000,00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quatrocentos e cinquenta mil reais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), por </w:t>
      </w:r>
      <w:r w:rsidRPr="00753DDD">
        <w:rPr>
          <w:rFonts w:ascii="Arial" w:hAnsi="Arial" w:cs="Arial"/>
          <w:sz w:val="22"/>
          <w:szCs w:val="22"/>
        </w:rPr>
        <w:t>Superávit Financeiro apurado no Balanço Patrimonial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C5A2D" w:rsidRPr="00753DDD" w:rsidRDefault="004C5A2D" w:rsidP="004C5A2D">
      <w:pPr>
        <w:jc w:val="both"/>
        <w:rPr>
          <w:rFonts w:ascii="Arial" w:hAnsi="Arial" w:cs="Arial"/>
          <w:sz w:val="22"/>
          <w:szCs w:val="22"/>
        </w:rPr>
      </w:pPr>
    </w:p>
    <w:p w:rsidR="004C5A2D" w:rsidRPr="00753DDD" w:rsidRDefault="004C5A2D" w:rsidP="004C5A2D">
      <w:pPr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ora autorizado, atende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será suplementado na seguinte funcional programática:</w:t>
      </w:r>
    </w:p>
    <w:p w:rsidR="004C5A2D" w:rsidRPr="00753DDD" w:rsidRDefault="004C5A2D" w:rsidP="004C5A2D">
      <w:pPr>
        <w:jc w:val="both"/>
        <w:rPr>
          <w:rFonts w:ascii="Arial" w:hAnsi="Arial" w:cs="Arial"/>
          <w:sz w:val="22"/>
          <w:szCs w:val="22"/>
        </w:rPr>
      </w:pP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10. Secretaria Municipal de Urbanismo</w:t>
      </w: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001. Administração Geral de Urbanismo</w:t>
      </w: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15. Urbanismo</w:t>
      </w: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>
        <w:rPr>
          <w:rFonts w:ascii="Arial" w:hAnsi="Arial" w:cs="Arial"/>
          <w:color w:val="000000" w:themeColor="text1"/>
          <w:sz w:val="22"/>
          <w:szCs w:val="22"/>
        </w:rPr>
        <w:t>Saneamento Básico Urbano</w:t>
      </w: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Melhorias e manutenção da infra estrutura</w:t>
      </w:r>
    </w:p>
    <w:p w:rsidR="004C5A2D" w:rsidRPr="00753DDD" w:rsidRDefault="004C5A2D" w:rsidP="004C5A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109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Aquisição de caminhão prensa coleta de resíduos</w:t>
      </w:r>
    </w:p>
    <w:p w:rsidR="004C5A2D" w:rsidRPr="00A86BE7" w:rsidRDefault="004C5A2D" w:rsidP="004C5A2D">
      <w:pPr>
        <w:jc w:val="both"/>
        <w:rPr>
          <w:rFonts w:ascii="Arial" w:hAnsi="Arial" w:cs="Arial"/>
          <w:bCs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4.4.90.5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Equipamentos e Materiais Permanentes</w:t>
      </w:r>
    </w:p>
    <w:p w:rsidR="004C5A2D" w:rsidRDefault="004C5A2D" w:rsidP="004C5A2D">
      <w:pPr>
        <w:jc w:val="both"/>
        <w:rPr>
          <w:rFonts w:ascii="Arial" w:hAnsi="Arial" w:cs="Arial"/>
          <w:b/>
          <w:sz w:val="20"/>
          <w:szCs w:val="20"/>
        </w:rPr>
      </w:pPr>
    </w:p>
    <w:p w:rsidR="004C5A2D" w:rsidRPr="008F7BDC" w:rsidRDefault="004C5A2D" w:rsidP="004C5A2D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>Meta Financeira: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450.000,00</w:t>
      </w:r>
    </w:p>
    <w:p w:rsidR="004C5A2D" w:rsidRPr="00FC02AA" w:rsidRDefault="004C5A2D" w:rsidP="004C5A2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3.00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Ordinários do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4C5A2D" w:rsidRPr="00753DDD" w:rsidRDefault="004C5A2D" w:rsidP="004C5A2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>Meta Física: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Aquisição de Caminhão Prensa para atender coleta de resíduos sólidos</w:t>
      </w:r>
    </w:p>
    <w:p w:rsidR="004C5A2D" w:rsidRPr="00753DDD" w:rsidRDefault="004C5A2D" w:rsidP="004C5A2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publicação, revogadas as disposições em contrário.</w:t>
      </w:r>
    </w:p>
    <w:p w:rsidR="004C5A2D" w:rsidRPr="00753DDD" w:rsidRDefault="004C5A2D" w:rsidP="004C5A2D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22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de fevereiro de 2021.</w:t>
      </w:r>
    </w:p>
    <w:p w:rsidR="004C5A2D" w:rsidRPr="00753DDD" w:rsidRDefault="004C5A2D" w:rsidP="004C5A2D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C5A2D" w:rsidRPr="00753DDD" w:rsidRDefault="004C5A2D" w:rsidP="004C5A2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4C5A2D" w:rsidRPr="00753DDD" w:rsidRDefault="004C5A2D" w:rsidP="004C5A2D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4C5A2D" w:rsidRPr="00753DDD" w:rsidRDefault="004C5A2D" w:rsidP="004C5A2D">
      <w:pPr>
        <w:rPr>
          <w:rFonts w:ascii="Arial" w:hAnsi="Arial" w:cs="Arial"/>
          <w:sz w:val="22"/>
          <w:szCs w:val="22"/>
        </w:rPr>
      </w:pPr>
    </w:p>
    <w:p w:rsidR="004C5A2D" w:rsidRPr="00753DDD" w:rsidRDefault="004C5A2D" w:rsidP="00C50DA5">
      <w:pPr>
        <w:rPr>
          <w:rFonts w:ascii="Arial" w:hAnsi="Arial" w:cs="Arial"/>
          <w:sz w:val="22"/>
          <w:szCs w:val="22"/>
        </w:rPr>
      </w:pPr>
    </w:p>
    <w:sectPr w:rsidR="004C5A2D" w:rsidRPr="00753DDD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06C" w:rsidRDefault="005E106C" w:rsidP="007917BA">
      <w:r>
        <w:separator/>
      </w:r>
    </w:p>
  </w:endnote>
  <w:endnote w:type="continuationSeparator" w:id="1">
    <w:p w:rsidR="005E106C" w:rsidRDefault="005E106C" w:rsidP="0079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06C" w:rsidRDefault="005E106C" w:rsidP="007917BA">
      <w:r>
        <w:separator/>
      </w:r>
    </w:p>
  </w:footnote>
  <w:footnote w:type="continuationSeparator" w:id="1">
    <w:p w:rsidR="005E106C" w:rsidRDefault="005E106C" w:rsidP="0079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0864F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615DB4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C34"/>
    <w:rsid w:val="00025FF1"/>
    <w:rsid w:val="000864F2"/>
    <w:rsid w:val="000C7D50"/>
    <w:rsid w:val="0011251B"/>
    <w:rsid w:val="001B6C34"/>
    <w:rsid w:val="00236906"/>
    <w:rsid w:val="002E3EF1"/>
    <w:rsid w:val="003C07E8"/>
    <w:rsid w:val="0041744D"/>
    <w:rsid w:val="00417973"/>
    <w:rsid w:val="00471718"/>
    <w:rsid w:val="004A4CB1"/>
    <w:rsid w:val="004C5A2D"/>
    <w:rsid w:val="004D2718"/>
    <w:rsid w:val="004F6E47"/>
    <w:rsid w:val="005E106C"/>
    <w:rsid w:val="00615DB4"/>
    <w:rsid w:val="0062296C"/>
    <w:rsid w:val="006839DD"/>
    <w:rsid w:val="006B0ECB"/>
    <w:rsid w:val="00741F46"/>
    <w:rsid w:val="00753DDD"/>
    <w:rsid w:val="007917BA"/>
    <w:rsid w:val="007A331A"/>
    <w:rsid w:val="00833F48"/>
    <w:rsid w:val="00860793"/>
    <w:rsid w:val="00896A47"/>
    <w:rsid w:val="008F7BDC"/>
    <w:rsid w:val="00913AC0"/>
    <w:rsid w:val="00991005"/>
    <w:rsid w:val="009B4792"/>
    <w:rsid w:val="00A14939"/>
    <w:rsid w:val="00A86BE7"/>
    <w:rsid w:val="00BD1258"/>
    <w:rsid w:val="00BD2BDD"/>
    <w:rsid w:val="00BE5F0F"/>
    <w:rsid w:val="00C2710F"/>
    <w:rsid w:val="00C32308"/>
    <w:rsid w:val="00C37A8D"/>
    <w:rsid w:val="00C4420B"/>
    <w:rsid w:val="00C50DA5"/>
    <w:rsid w:val="00C7403D"/>
    <w:rsid w:val="00CB7F91"/>
    <w:rsid w:val="00CC3448"/>
    <w:rsid w:val="00CE0141"/>
    <w:rsid w:val="00D74DD6"/>
    <w:rsid w:val="00DF0F48"/>
    <w:rsid w:val="00FC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86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64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542-5D01-4ED7-8C87-C69405B1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cp:lastPrinted>2020-02-28T15:34:00Z</cp:lastPrinted>
  <dcterms:created xsi:type="dcterms:W3CDTF">2021-02-22T20:13:00Z</dcterms:created>
  <dcterms:modified xsi:type="dcterms:W3CDTF">2021-02-22T20:22:00Z</dcterms:modified>
</cp:coreProperties>
</file>