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2EFB8" w14:textId="77777777" w:rsidR="00E51BAC" w:rsidRPr="00E51BAC" w:rsidRDefault="00E51BAC" w:rsidP="00E51BAC"/>
    <w:p w14:paraId="0BF205D1" w14:textId="3D20873A" w:rsidR="002B4870" w:rsidRPr="003D1E3B" w:rsidRDefault="00952DF3" w:rsidP="0009287F">
      <w:pPr>
        <w:spacing w:before="0" w:beforeAutospacing="0" w:after="0" w:afterAutospacing="0" w:line="240" w:lineRule="auto"/>
        <w:ind w:right="-81"/>
        <w:jc w:val="right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3D1E3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DECRETO </w:t>
      </w:r>
      <w:r w:rsidRPr="0041665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Nº</w:t>
      </w:r>
      <w:r w:rsidR="002357DF" w:rsidRPr="0041665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="00B4462B" w:rsidRPr="0041665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0</w:t>
      </w:r>
      <w:r w:rsidR="000B243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81</w:t>
      </w:r>
      <w:r w:rsidR="00045A3C" w:rsidRPr="0041665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/202</w:t>
      </w:r>
      <w:r w:rsidR="001545CF" w:rsidRPr="0041665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3</w:t>
      </w:r>
      <w:r w:rsidR="000C6FD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.</w:t>
      </w:r>
      <w:r w:rsidRPr="003D1E3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ab/>
      </w:r>
    </w:p>
    <w:p w14:paraId="5ED5E144" w14:textId="77777777" w:rsidR="00952DF3" w:rsidRPr="003D1E3B" w:rsidRDefault="00952DF3" w:rsidP="002B4870">
      <w:pPr>
        <w:spacing w:before="0" w:beforeAutospacing="0" w:after="0" w:afterAutospacing="0" w:line="240" w:lineRule="auto"/>
        <w:ind w:right="-81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="002B4870" w:rsidRPr="003D1E3B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="002B4870" w:rsidRPr="003D1E3B"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5CCDDE25" w14:textId="447C24E8" w:rsidR="0009287F" w:rsidRPr="003D1E3B" w:rsidRDefault="0009287F" w:rsidP="005D30AB">
      <w:pPr>
        <w:pStyle w:val="Recuodecorpodetexto"/>
        <w:spacing w:before="0" w:beforeAutospacing="0" w:after="0" w:afterAutospacing="0" w:line="240" w:lineRule="auto"/>
        <w:ind w:left="2835"/>
        <w:rPr>
          <w:rFonts w:ascii="Times New Roman" w:hAnsi="Times New Roman"/>
          <w:sz w:val="24"/>
          <w:szCs w:val="24"/>
        </w:rPr>
      </w:pPr>
      <w:r w:rsidRPr="003D1E3B">
        <w:rPr>
          <w:rFonts w:ascii="Times New Roman" w:hAnsi="Times New Roman"/>
          <w:b/>
          <w:sz w:val="24"/>
          <w:szCs w:val="24"/>
        </w:rPr>
        <w:t>SÚMULA</w:t>
      </w:r>
      <w:r w:rsidRPr="003D1E3B">
        <w:rPr>
          <w:rFonts w:ascii="Times New Roman" w:hAnsi="Times New Roman"/>
          <w:sz w:val="24"/>
          <w:szCs w:val="24"/>
        </w:rPr>
        <w:t>: Suplementa orçamentariamente para reforço de dotações</w:t>
      </w:r>
      <w:r w:rsidR="003D1E3B">
        <w:rPr>
          <w:rFonts w:ascii="Times New Roman" w:hAnsi="Times New Roman"/>
          <w:sz w:val="24"/>
          <w:szCs w:val="24"/>
        </w:rPr>
        <w:t>,</w:t>
      </w:r>
      <w:r w:rsidRPr="003D1E3B">
        <w:rPr>
          <w:rFonts w:ascii="Times New Roman" w:hAnsi="Times New Roman"/>
          <w:sz w:val="24"/>
          <w:szCs w:val="24"/>
        </w:rPr>
        <w:t xml:space="preserve"> por anulação parcial de saldos existentes</w:t>
      </w:r>
      <w:r w:rsidR="003D1E3B">
        <w:rPr>
          <w:rFonts w:ascii="Times New Roman" w:hAnsi="Times New Roman"/>
          <w:sz w:val="24"/>
          <w:szCs w:val="24"/>
        </w:rPr>
        <w:t xml:space="preserve"> do </w:t>
      </w:r>
      <w:r w:rsidR="00261E7F" w:rsidRPr="003D1E3B">
        <w:rPr>
          <w:rFonts w:ascii="Times New Roman" w:eastAsia="Times New Roman" w:hAnsi="Times New Roman"/>
          <w:sz w:val="24"/>
          <w:szCs w:val="24"/>
          <w:lang w:eastAsia="pt-BR"/>
        </w:rPr>
        <w:t>Fundo Mun. de Prev. dos Servidores Mun. de Apiacás</w:t>
      </w:r>
      <w:r w:rsidR="00261E7F">
        <w:rPr>
          <w:rFonts w:ascii="Times New Roman" w:hAnsi="Times New Roman"/>
          <w:sz w:val="24"/>
          <w:szCs w:val="24"/>
        </w:rPr>
        <w:t xml:space="preserve"> </w:t>
      </w:r>
      <w:r w:rsidR="003D1E3B">
        <w:rPr>
          <w:rFonts w:ascii="Times New Roman" w:hAnsi="Times New Roman"/>
          <w:sz w:val="24"/>
          <w:szCs w:val="24"/>
        </w:rPr>
        <w:t>PREVIAP</w:t>
      </w:r>
      <w:r w:rsidRPr="003D1E3B">
        <w:rPr>
          <w:rFonts w:ascii="Times New Roman" w:hAnsi="Times New Roman"/>
          <w:sz w:val="24"/>
          <w:szCs w:val="24"/>
        </w:rPr>
        <w:t>, e dá outras providências.</w:t>
      </w:r>
    </w:p>
    <w:p w14:paraId="60D02760" w14:textId="2601468D" w:rsidR="0009287F" w:rsidRPr="003D1E3B" w:rsidRDefault="0009287F" w:rsidP="0009287F">
      <w:pPr>
        <w:spacing w:after="120"/>
        <w:ind w:firstLine="2835"/>
        <w:rPr>
          <w:rFonts w:ascii="Times New Roman" w:hAnsi="Times New Roman"/>
          <w:b/>
          <w:bCs/>
          <w:sz w:val="24"/>
          <w:szCs w:val="24"/>
        </w:rPr>
      </w:pPr>
      <w:r w:rsidRPr="003D1E3B">
        <w:rPr>
          <w:rFonts w:ascii="Times New Roman" w:hAnsi="Times New Roman"/>
          <w:bCs/>
          <w:sz w:val="24"/>
          <w:szCs w:val="24"/>
        </w:rPr>
        <w:t xml:space="preserve">O Senhor </w:t>
      </w:r>
      <w:r w:rsidR="00C02ABC">
        <w:rPr>
          <w:rFonts w:ascii="Times New Roman" w:hAnsi="Times New Roman"/>
          <w:b/>
          <w:sz w:val="24"/>
          <w:szCs w:val="24"/>
        </w:rPr>
        <w:t>Julio Ces</w:t>
      </w:r>
      <w:r w:rsidR="00D53C84">
        <w:rPr>
          <w:rFonts w:ascii="Times New Roman" w:hAnsi="Times New Roman"/>
          <w:b/>
          <w:sz w:val="24"/>
          <w:szCs w:val="24"/>
        </w:rPr>
        <w:t>ar dos Santos</w:t>
      </w:r>
      <w:r w:rsidRPr="003D1E3B">
        <w:rPr>
          <w:rFonts w:ascii="Times New Roman" w:hAnsi="Times New Roman"/>
          <w:b/>
          <w:sz w:val="24"/>
          <w:szCs w:val="24"/>
        </w:rPr>
        <w:t xml:space="preserve">, </w:t>
      </w:r>
      <w:r w:rsidRPr="003D1E3B">
        <w:rPr>
          <w:rFonts w:ascii="Times New Roman" w:hAnsi="Times New Roman"/>
          <w:bCs/>
          <w:sz w:val="24"/>
          <w:szCs w:val="24"/>
        </w:rPr>
        <w:t>Prefeito Municipal de Apiacás, Estado de Mato Grosso, no uso de suas atribuições legais,</w:t>
      </w:r>
    </w:p>
    <w:p w14:paraId="28F95104" w14:textId="4D5EAD67" w:rsidR="00952DF3" w:rsidRPr="003D1E3B" w:rsidRDefault="0009287F" w:rsidP="0009287F">
      <w:pPr>
        <w:spacing w:before="0" w:beforeAutospacing="0" w:after="0" w:afterAutospacing="0" w:line="240" w:lineRule="auto"/>
        <w:ind w:right="-81"/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  <w:r w:rsidRPr="003D1E3B">
        <w:rPr>
          <w:rFonts w:ascii="Times New Roman" w:hAnsi="Times New Roman"/>
          <w:b/>
          <w:bCs/>
          <w:sz w:val="24"/>
          <w:szCs w:val="24"/>
        </w:rPr>
        <w:t>DECRETA</w:t>
      </w:r>
    </w:p>
    <w:p w14:paraId="3D2115C7" w14:textId="77777777" w:rsidR="00952DF3" w:rsidRPr="003D1E3B" w:rsidRDefault="00952DF3" w:rsidP="00952DF3">
      <w:pPr>
        <w:spacing w:before="0" w:beforeAutospacing="0" w:after="0" w:afterAutospacing="0" w:line="240" w:lineRule="auto"/>
        <w:ind w:left="3960" w:right="-702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94D4E1B" w14:textId="377FF948" w:rsidR="00952DF3" w:rsidRPr="008C64E1" w:rsidRDefault="00952DF3" w:rsidP="00952DF3">
      <w:pPr>
        <w:spacing w:before="0" w:beforeAutospacing="0" w:after="0" w:afterAutospacing="0" w:line="240" w:lineRule="auto"/>
        <w:ind w:right="-81"/>
        <w:rPr>
          <w:rFonts w:ascii="Times New Roman" w:eastAsia="Times New Roman" w:hAnsi="Times New Roman"/>
          <w:sz w:val="24"/>
          <w:szCs w:val="24"/>
          <w:lang w:eastAsia="pt-BR"/>
        </w:rPr>
      </w:pPr>
      <w:r w:rsidRPr="003D1E3B">
        <w:rPr>
          <w:rFonts w:ascii="Times New Roman" w:eastAsia="Times New Roman" w:hAnsi="Times New Roman"/>
          <w:b/>
          <w:sz w:val="24"/>
          <w:szCs w:val="24"/>
          <w:lang w:eastAsia="pt-BR"/>
        </w:rPr>
        <w:t>A</w:t>
      </w:r>
      <w:r w:rsidR="0009287F" w:rsidRPr="003D1E3B">
        <w:rPr>
          <w:rFonts w:ascii="Times New Roman" w:eastAsia="Times New Roman" w:hAnsi="Times New Roman"/>
          <w:b/>
          <w:sz w:val="24"/>
          <w:szCs w:val="24"/>
          <w:lang w:eastAsia="pt-BR"/>
        </w:rPr>
        <w:t>rt.</w:t>
      </w:r>
      <w:r w:rsidRPr="003D1E3B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1°</w:t>
      </w:r>
      <w:r w:rsidR="0094700A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. </w:t>
      </w:r>
      <w:r w:rsidR="0094700A" w:rsidRPr="0094700A">
        <w:rPr>
          <w:rFonts w:ascii="Times New Roman" w:eastAsia="Times New Roman" w:hAnsi="Times New Roman"/>
          <w:bCs/>
          <w:sz w:val="24"/>
          <w:szCs w:val="24"/>
          <w:lang w:eastAsia="pt-BR"/>
        </w:rPr>
        <w:t>Fica</w:t>
      </w:r>
      <w:r w:rsidR="0094700A">
        <w:rPr>
          <w:rFonts w:ascii="Times New Roman" w:eastAsia="Times New Roman" w:hAnsi="Times New Roman"/>
          <w:sz w:val="24"/>
          <w:szCs w:val="24"/>
          <w:lang w:eastAsia="pt-BR"/>
        </w:rPr>
        <w:t xml:space="preserve"> s</w:t>
      </w:r>
      <w:r w:rsidR="0009287F" w:rsidRPr="003D1E3B">
        <w:rPr>
          <w:rFonts w:ascii="Times New Roman" w:eastAsia="Times New Roman" w:hAnsi="Times New Roman"/>
          <w:sz w:val="24"/>
          <w:szCs w:val="24"/>
          <w:lang w:eastAsia="pt-BR"/>
        </w:rPr>
        <w:t>uplementa</w:t>
      </w:r>
      <w:r w:rsidR="0094700A">
        <w:rPr>
          <w:rFonts w:ascii="Times New Roman" w:eastAsia="Times New Roman" w:hAnsi="Times New Roman"/>
          <w:sz w:val="24"/>
          <w:szCs w:val="24"/>
          <w:lang w:eastAsia="pt-BR"/>
        </w:rPr>
        <w:t>do</w:t>
      </w:r>
      <w:r w:rsidR="0009287F" w:rsidRPr="003D1E3B">
        <w:rPr>
          <w:rFonts w:ascii="Times New Roman" w:eastAsia="Times New Roman" w:hAnsi="Times New Roman"/>
          <w:sz w:val="24"/>
          <w:szCs w:val="24"/>
          <w:lang w:eastAsia="pt-BR"/>
        </w:rPr>
        <w:t xml:space="preserve"> para reforço </w:t>
      </w: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 xml:space="preserve">no Orçamento </w:t>
      </w:r>
      <w:r w:rsidR="0009287F" w:rsidRPr="003D1E3B">
        <w:rPr>
          <w:rFonts w:ascii="Times New Roman" w:eastAsia="Times New Roman" w:hAnsi="Times New Roman"/>
          <w:sz w:val="24"/>
          <w:szCs w:val="24"/>
          <w:lang w:eastAsia="pt-BR"/>
        </w:rPr>
        <w:t>Programa d</w:t>
      </w: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>o</w:t>
      </w:r>
      <w:r w:rsidR="003D1E3B" w:rsidRPr="003D1E3B">
        <w:rPr>
          <w:rFonts w:ascii="Times New Roman" w:eastAsia="Times New Roman" w:hAnsi="Times New Roman"/>
          <w:sz w:val="24"/>
          <w:szCs w:val="24"/>
          <w:lang w:eastAsia="pt-BR"/>
        </w:rPr>
        <w:t xml:space="preserve"> Fundo Municipal de Previdência Social dos Servidores do</w:t>
      </w: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 xml:space="preserve"> Município de </w:t>
      </w:r>
      <w:r w:rsidR="00B463A7" w:rsidRPr="003D1E3B">
        <w:rPr>
          <w:rFonts w:ascii="Times New Roman" w:eastAsia="Times New Roman" w:hAnsi="Times New Roman"/>
          <w:sz w:val="24"/>
          <w:szCs w:val="24"/>
          <w:lang w:eastAsia="pt-BR"/>
        </w:rPr>
        <w:t>Apiacás</w:t>
      </w: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3D1E3B" w:rsidRPr="003D1E3B">
        <w:rPr>
          <w:rFonts w:ascii="Times New Roman" w:eastAsia="Times New Roman" w:hAnsi="Times New Roman"/>
          <w:sz w:val="24"/>
          <w:szCs w:val="24"/>
          <w:lang w:eastAsia="pt-BR"/>
        </w:rPr>
        <w:t>PREVIAP</w:t>
      </w: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 xml:space="preserve">, o </w:t>
      </w:r>
      <w:r w:rsidRPr="008C64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Crédito </w:t>
      </w:r>
      <w:r w:rsidR="0009287F" w:rsidRPr="008C64E1">
        <w:rPr>
          <w:rFonts w:ascii="Times New Roman" w:eastAsia="Times New Roman" w:hAnsi="Times New Roman"/>
          <w:bCs/>
          <w:sz w:val="24"/>
          <w:szCs w:val="24"/>
          <w:lang w:eastAsia="pt-BR"/>
        </w:rPr>
        <w:t>Suplementar</w:t>
      </w:r>
      <w:r w:rsidRPr="008C64E1">
        <w:rPr>
          <w:rFonts w:ascii="Times New Roman" w:eastAsia="Times New Roman" w:hAnsi="Times New Roman"/>
          <w:bCs/>
          <w:sz w:val="24"/>
          <w:szCs w:val="24"/>
          <w:lang w:eastAsia="pt-BR"/>
        </w:rPr>
        <w:t>,</w:t>
      </w:r>
      <w:r w:rsidRPr="008C64E1">
        <w:rPr>
          <w:rFonts w:ascii="Times New Roman" w:eastAsia="Times New Roman" w:hAnsi="Times New Roman"/>
          <w:sz w:val="24"/>
          <w:szCs w:val="24"/>
          <w:lang w:eastAsia="pt-BR"/>
        </w:rPr>
        <w:t xml:space="preserve"> no valor de R$ </w:t>
      </w:r>
      <w:r w:rsidR="00012F04">
        <w:rPr>
          <w:rFonts w:ascii="Times New Roman" w:eastAsia="Times New Roman" w:hAnsi="Times New Roman"/>
          <w:sz w:val="24"/>
          <w:szCs w:val="24"/>
          <w:lang w:eastAsia="pt-BR"/>
        </w:rPr>
        <w:t>15</w:t>
      </w:r>
      <w:r w:rsidR="00CC536C" w:rsidRPr="008C64E1">
        <w:rPr>
          <w:rFonts w:ascii="Times New Roman" w:eastAsia="Times New Roman" w:hAnsi="Times New Roman"/>
          <w:sz w:val="24"/>
          <w:szCs w:val="24"/>
          <w:lang w:eastAsia="pt-BR"/>
        </w:rPr>
        <w:t>.000,00</w:t>
      </w:r>
      <w:r w:rsidRPr="008C64E1">
        <w:rPr>
          <w:rFonts w:ascii="Times New Roman" w:eastAsia="Times New Roman" w:hAnsi="Times New Roman"/>
          <w:sz w:val="24"/>
          <w:szCs w:val="24"/>
          <w:lang w:eastAsia="pt-BR"/>
        </w:rPr>
        <w:t xml:space="preserve"> (</w:t>
      </w:r>
      <w:r w:rsidR="00012F04">
        <w:rPr>
          <w:rFonts w:ascii="Times New Roman" w:eastAsia="Times New Roman" w:hAnsi="Times New Roman"/>
          <w:sz w:val="24"/>
          <w:szCs w:val="24"/>
          <w:lang w:eastAsia="pt-BR"/>
        </w:rPr>
        <w:t xml:space="preserve">Quinze </w:t>
      </w:r>
      <w:r w:rsidR="00D676D1" w:rsidRPr="008C64E1">
        <w:rPr>
          <w:rFonts w:ascii="Times New Roman" w:eastAsia="Times New Roman" w:hAnsi="Times New Roman"/>
          <w:sz w:val="24"/>
          <w:szCs w:val="24"/>
          <w:lang w:eastAsia="pt-BR"/>
        </w:rPr>
        <w:t>mil</w:t>
      </w:r>
      <w:r w:rsidRPr="008C64E1">
        <w:rPr>
          <w:rFonts w:ascii="Times New Roman" w:eastAsia="Times New Roman" w:hAnsi="Times New Roman"/>
          <w:sz w:val="24"/>
          <w:szCs w:val="24"/>
          <w:lang w:eastAsia="pt-BR"/>
        </w:rPr>
        <w:t xml:space="preserve"> reais), </w:t>
      </w:r>
      <w:r w:rsidR="008C64E1" w:rsidRPr="008C64E1">
        <w:rPr>
          <w:rFonts w:ascii="Times New Roman" w:eastAsia="Times New Roman" w:hAnsi="Times New Roman"/>
          <w:sz w:val="24"/>
          <w:szCs w:val="24"/>
          <w:lang w:eastAsia="pt-BR"/>
        </w:rPr>
        <w:t>conforme a</w:t>
      </w:r>
      <w:r w:rsidR="003D1E3B" w:rsidRPr="008C64E1">
        <w:rPr>
          <w:rFonts w:ascii="Times New Roman" w:eastAsia="Times New Roman" w:hAnsi="Times New Roman"/>
          <w:sz w:val="24"/>
          <w:szCs w:val="24"/>
          <w:lang w:eastAsia="pt-BR"/>
        </w:rPr>
        <w:t xml:space="preserve"> Lei Municipal nº </w:t>
      </w:r>
      <w:r w:rsidR="008C64E1" w:rsidRPr="008C64E1">
        <w:rPr>
          <w:rFonts w:ascii="Times New Roman" w:eastAsia="Times New Roman" w:hAnsi="Times New Roman"/>
          <w:sz w:val="24"/>
          <w:szCs w:val="24"/>
          <w:lang w:eastAsia="pt-BR"/>
        </w:rPr>
        <w:t>1.</w:t>
      </w:r>
      <w:r w:rsidR="00C648E7">
        <w:rPr>
          <w:rFonts w:ascii="Times New Roman" w:eastAsia="Times New Roman" w:hAnsi="Times New Roman"/>
          <w:sz w:val="24"/>
          <w:szCs w:val="24"/>
          <w:lang w:eastAsia="pt-BR"/>
        </w:rPr>
        <w:t>333</w:t>
      </w:r>
      <w:r w:rsidR="008C64E1" w:rsidRPr="008C64E1">
        <w:rPr>
          <w:rFonts w:ascii="Times New Roman" w:eastAsia="Times New Roman" w:hAnsi="Times New Roman"/>
          <w:sz w:val="24"/>
          <w:szCs w:val="24"/>
          <w:lang w:eastAsia="pt-BR"/>
        </w:rPr>
        <w:t>/202</w:t>
      </w:r>
      <w:r w:rsidR="00C648E7">
        <w:rPr>
          <w:rFonts w:ascii="Times New Roman" w:eastAsia="Times New Roman" w:hAnsi="Times New Roman"/>
          <w:sz w:val="24"/>
          <w:szCs w:val="24"/>
          <w:lang w:eastAsia="pt-BR"/>
        </w:rPr>
        <w:t>2</w:t>
      </w:r>
      <w:r w:rsidR="003D1E3B" w:rsidRPr="008C64E1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8C64E1">
        <w:rPr>
          <w:rFonts w:ascii="Times New Roman" w:eastAsia="Times New Roman" w:hAnsi="Times New Roman"/>
          <w:sz w:val="24"/>
          <w:szCs w:val="24"/>
          <w:lang w:eastAsia="pt-BR"/>
        </w:rPr>
        <w:t>como segue:</w:t>
      </w:r>
    </w:p>
    <w:p w14:paraId="65BA4157" w14:textId="74265BED" w:rsidR="00952DF3" w:rsidRPr="008C64E1" w:rsidRDefault="00952DF3" w:rsidP="0009287F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EA181B0" w14:textId="1C9648F0" w:rsidR="0009287F" w:rsidRPr="008C64E1" w:rsidRDefault="0009287F" w:rsidP="0009287F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8C64E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1</w:t>
      </w:r>
      <w:r w:rsidR="008C64E1" w:rsidRPr="008C64E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3</w:t>
      </w:r>
      <w:r w:rsidRPr="008C64E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.</w:t>
      </w:r>
      <w:r w:rsidRPr="008C64E1">
        <w:rPr>
          <w:rFonts w:ascii="Times New Roman" w:eastAsia="Times New Roman" w:hAnsi="Times New Roman"/>
          <w:sz w:val="24"/>
          <w:szCs w:val="24"/>
          <w:lang w:eastAsia="pt-BR"/>
        </w:rPr>
        <w:t xml:space="preserve"> Fundo Mun. de Prev. dos Servidores Mun. de Apiacás – Previap</w:t>
      </w:r>
    </w:p>
    <w:p w14:paraId="4E483821" w14:textId="7D273359" w:rsidR="0009287F" w:rsidRPr="003D1E3B" w:rsidRDefault="0009287F" w:rsidP="0009287F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3D1E3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001.</w:t>
      </w: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 xml:space="preserve"> Regime Próprio de Previdência Social</w:t>
      </w:r>
    </w:p>
    <w:p w14:paraId="63E9DE82" w14:textId="12D54D17" w:rsidR="0009287F" w:rsidRPr="0094700A" w:rsidRDefault="0009287F" w:rsidP="0009287F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94700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09. </w:t>
      </w:r>
      <w:r w:rsidR="0094700A" w:rsidRPr="0094700A">
        <w:rPr>
          <w:rFonts w:ascii="Times New Roman" w:eastAsia="Times New Roman" w:hAnsi="Times New Roman"/>
          <w:sz w:val="24"/>
          <w:szCs w:val="24"/>
          <w:lang w:eastAsia="pt-BR"/>
        </w:rPr>
        <w:t>Previdência do Servidor</w:t>
      </w:r>
    </w:p>
    <w:p w14:paraId="779CF8E4" w14:textId="6C01D195" w:rsidR="0009287F" w:rsidRPr="0094700A" w:rsidRDefault="0009287F" w:rsidP="0009287F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94700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272.</w:t>
      </w:r>
      <w:r w:rsidR="0094700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  <w:r w:rsidR="0094700A" w:rsidRPr="0094700A">
        <w:rPr>
          <w:rFonts w:ascii="Times New Roman" w:eastAsia="Times New Roman" w:hAnsi="Times New Roman"/>
          <w:sz w:val="24"/>
          <w:szCs w:val="24"/>
          <w:lang w:eastAsia="pt-BR"/>
        </w:rPr>
        <w:t>Previdência do Regime Estatutário</w:t>
      </w:r>
    </w:p>
    <w:p w14:paraId="663D7296" w14:textId="6ABA4C3B" w:rsidR="0009287F" w:rsidRPr="0094700A" w:rsidRDefault="0009287F" w:rsidP="0009287F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94700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0002.</w:t>
      </w:r>
      <w:r w:rsidR="0094700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  <w:r w:rsidR="0094700A" w:rsidRPr="0094700A">
        <w:rPr>
          <w:rFonts w:ascii="Times New Roman" w:eastAsia="Times New Roman" w:hAnsi="Times New Roman"/>
          <w:sz w:val="24"/>
          <w:szCs w:val="24"/>
          <w:lang w:eastAsia="pt-BR"/>
        </w:rPr>
        <w:t>Previdência do Servidor Municipal</w:t>
      </w:r>
    </w:p>
    <w:p w14:paraId="675CF2B7" w14:textId="5F7DC4CA" w:rsidR="0009287F" w:rsidRPr="003D1E3B" w:rsidRDefault="0009287F" w:rsidP="0009287F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94700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2.002.</w:t>
      </w: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 xml:space="preserve"> Manutenção do Fundo Municipal de Previdência</w:t>
      </w:r>
    </w:p>
    <w:p w14:paraId="76F36401" w14:textId="48776101" w:rsidR="0009287F" w:rsidRPr="003D1E3B" w:rsidRDefault="00211287" w:rsidP="0009287F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3.</w:t>
      </w:r>
      <w:r w:rsidR="00F3421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3</w:t>
      </w:r>
      <w:r w:rsidR="00873A3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90.</w:t>
      </w:r>
      <w:r w:rsidR="00012F0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40</w:t>
      </w:r>
      <w:r w:rsidR="003D1E3B" w:rsidRPr="0094700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.</w:t>
      </w:r>
      <w:r w:rsidR="003D1E3B" w:rsidRPr="003D1E3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B5741D">
        <w:rPr>
          <w:rFonts w:ascii="Times New Roman" w:eastAsia="Times New Roman" w:hAnsi="Times New Roman"/>
          <w:sz w:val="24"/>
          <w:szCs w:val="24"/>
          <w:lang w:eastAsia="pt-BR"/>
        </w:rPr>
        <w:t>Serviços da Tecnologia da Informação e Comunicação - PJ</w:t>
      </w:r>
      <w:r w:rsidR="003D1E3B" w:rsidRPr="003D1E3B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="003D1E3B" w:rsidRPr="003D1E3B"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0AD40728" w14:textId="5E442ECF" w:rsidR="003D1E3B" w:rsidRPr="00873A34" w:rsidRDefault="003D1E3B" w:rsidP="0009287F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3D1E3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Cód. Ger</w:t>
      </w:r>
      <w:r w:rsidR="00211287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al: 1</w:t>
      </w:r>
      <w:r w:rsidR="008C64E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3</w:t>
      </w:r>
      <w:r w:rsidR="00211287" w:rsidRPr="00873A3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.001.09.272.0002.2.002.3.</w:t>
      </w:r>
      <w:r w:rsidR="00F3421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3</w:t>
      </w:r>
      <w:r w:rsidR="00211287" w:rsidRPr="00873A3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.90</w:t>
      </w:r>
      <w:r w:rsidR="00902364" w:rsidRPr="00873A3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.</w:t>
      </w:r>
      <w:r w:rsidR="00012F0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40.</w:t>
      </w:r>
      <w:r w:rsidR="00211287" w:rsidRPr="00873A3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00 o valor de R$ </w:t>
      </w:r>
      <w:r w:rsidR="00012F0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15</w:t>
      </w:r>
      <w:r w:rsidR="00F3421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.</w:t>
      </w:r>
      <w:r w:rsidRPr="00873A3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000,00  </w:t>
      </w:r>
    </w:p>
    <w:p w14:paraId="7CF0647A" w14:textId="1CF784C5" w:rsidR="003D1E3B" w:rsidRPr="00873A34" w:rsidRDefault="003D1E3B" w:rsidP="0009287F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873A3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Fonte </w:t>
      </w:r>
      <w:r w:rsidR="008C64E1" w:rsidRPr="00873A3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1.8.0</w:t>
      </w:r>
      <w:r w:rsidR="00F3421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2</w:t>
      </w:r>
      <w:r w:rsidR="008C64E1" w:rsidRPr="00873A3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.</w:t>
      </w:r>
      <w:r w:rsidR="00F3421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0000000</w:t>
      </w:r>
      <w:r w:rsidRPr="00873A3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– </w:t>
      </w:r>
      <w:r w:rsidR="008C64E1" w:rsidRPr="00873A3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Recursos Vinculados ao RPPS – </w:t>
      </w:r>
      <w:r w:rsidR="00873A34" w:rsidRPr="00873A3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Poder Executivo</w:t>
      </w:r>
    </w:p>
    <w:p w14:paraId="04482928" w14:textId="77777777" w:rsidR="0009287F" w:rsidRPr="00873A34" w:rsidRDefault="0009287F" w:rsidP="00952DF3">
      <w:pPr>
        <w:spacing w:before="0" w:beforeAutospacing="0" w:after="0" w:afterAutospacing="0" w:line="240" w:lineRule="auto"/>
        <w:ind w:left="3960" w:right="-702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6D601EE" w14:textId="6885B4DB" w:rsidR="00952DF3" w:rsidRDefault="00952DF3" w:rsidP="003D1E3B">
      <w:pPr>
        <w:spacing w:before="0" w:beforeAutospacing="0" w:after="0" w:afterAutospacing="0" w:line="240" w:lineRule="auto"/>
        <w:ind w:right="-1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873A34">
        <w:rPr>
          <w:rFonts w:ascii="Times New Roman" w:eastAsia="Times New Roman" w:hAnsi="Times New Roman"/>
          <w:b/>
          <w:sz w:val="24"/>
          <w:szCs w:val="24"/>
          <w:lang w:eastAsia="pt-BR"/>
        </w:rPr>
        <w:t>A</w:t>
      </w:r>
      <w:r w:rsidR="003D1E3B" w:rsidRPr="00873A34">
        <w:rPr>
          <w:rFonts w:ascii="Times New Roman" w:eastAsia="Times New Roman" w:hAnsi="Times New Roman"/>
          <w:b/>
          <w:sz w:val="24"/>
          <w:szCs w:val="24"/>
          <w:lang w:eastAsia="pt-BR"/>
        </w:rPr>
        <w:t>rt.</w:t>
      </w:r>
      <w:r w:rsidRPr="00873A34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2° –</w:t>
      </w:r>
      <w:r w:rsidRPr="00873A34">
        <w:rPr>
          <w:rFonts w:ascii="Times New Roman" w:eastAsia="Times New Roman" w:hAnsi="Times New Roman"/>
          <w:sz w:val="24"/>
          <w:szCs w:val="24"/>
          <w:lang w:eastAsia="pt-BR"/>
        </w:rPr>
        <w:t xml:space="preserve"> Para </w:t>
      </w:r>
      <w:r w:rsidR="003D1E3B" w:rsidRPr="00873A34">
        <w:rPr>
          <w:rFonts w:ascii="Times New Roman" w:eastAsia="Times New Roman" w:hAnsi="Times New Roman"/>
          <w:sz w:val="24"/>
          <w:szCs w:val="24"/>
          <w:lang w:eastAsia="pt-BR"/>
        </w:rPr>
        <w:t>atender a c</w:t>
      </w:r>
      <w:r w:rsidRPr="00873A34">
        <w:rPr>
          <w:rFonts w:ascii="Times New Roman" w:eastAsia="Times New Roman" w:hAnsi="Times New Roman"/>
          <w:sz w:val="24"/>
          <w:szCs w:val="24"/>
          <w:lang w:eastAsia="pt-BR"/>
        </w:rPr>
        <w:t>obertura do</w:t>
      </w:r>
      <w:r w:rsidRPr="00873A34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Crédito Adicional </w:t>
      </w:r>
      <w:r w:rsidR="003D1E3B" w:rsidRPr="00873A34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Suplementar </w:t>
      </w:r>
      <w:r w:rsidR="003D1E3B" w:rsidRPr="00873A34">
        <w:rPr>
          <w:rFonts w:ascii="Times New Roman" w:eastAsia="Times New Roman" w:hAnsi="Times New Roman"/>
          <w:sz w:val="24"/>
          <w:szCs w:val="24"/>
          <w:lang w:eastAsia="pt-BR"/>
        </w:rPr>
        <w:t xml:space="preserve">será deduzido em atendimento ao art. 43, §1º, Inciso III da Lei 4.320/64 </w:t>
      </w:r>
      <w:r w:rsidR="00E51BAC" w:rsidRPr="00873A34">
        <w:rPr>
          <w:rFonts w:ascii="Times New Roman" w:eastAsia="Times New Roman" w:hAnsi="Times New Roman"/>
          <w:sz w:val="24"/>
          <w:szCs w:val="24"/>
          <w:lang w:eastAsia="pt-BR"/>
        </w:rPr>
        <w:t>na</w:t>
      </w:r>
      <w:r w:rsidR="00E51BAC">
        <w:rPr>
          <w:rFonts w:ascii="Times New Roman" w:eastAsia="Times New Roman" w:hAnsi="Times New Roman"/>
          <w:sz w:val="24"/>
          <w:szCs w:val="24"/>
          <w:lang w:eastAsia="pt-BR"/>
        </w:rPr>
        <w:t xml:space="preserve"> seguinte funcional programática</w:t>
      </w:r>
      <w:r w:rsidRPr="00873A34">
        <w:rPr>
          <w:rFonts w:ascii="Times New Roman" w:eastAsia="Times New Roman" w:hAnsi="Times New Roman"/>
          <w:b/>
          <w:sz w:val="24"/>
          <w:szCs w:val="24"/>
          <w:lang w:eastAsia="pt-BR"/>
        </w:rPr>
        <w:t>:</w:t>
      </w:r>
    </w:p>
    <w:p w14:paraId="78C49915" w14:textId="77777777" w:rsidR="00012F04" w:rsidRPr="00873A34" w:rsidRDefault="00012F04" w:rsidP="003D1E3B">
      <w:pPr>
        <w:spacing w:before="0" w:beforeAutospacing="0" w:after="0" w:afterAutospacing="0" w:line="240" w:lineRule="auto"/>
        <w:ind w:right="-1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519BF4BD" w14:textId="77777777" w:rsidR="00873A34" w:rsidRPr="00873A34" w:rsidRDefault="00873A34" w:rsidP="00873A34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873A3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001.</w:t>
      </w:r>
      <w:r w:rsidRPr="00873A34">
        <w:rPr>
          <w:rFonts w:ascii="Times New Roman" w:eastAsia="Times New Roman" w:hAnsi="Times New Roman"/>
          <w:sz w:val="24"/>
          <w:szCs w:val="24"/>
          <w:lang w:eastAsia="pt-BR"/>
        </w:rPr>
        <w:t xml:space="preserve"> Regime Próprio de Previdência Social</w:t>
      </w:r>
    </w:p>
    <w:p w14:paraId="6708D00C" w14:textId="77777777" w:rsidR="00873A34" w:rsidRPr="00873A34" w:rsidRDefault="00873A34" w:rsidP="00873A34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873A3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09. </w:t>
      </w:r>
      <w:r w:rsidRPr="00873A34">
        <w:rPr>
          <w:rFonts w:ascii="Times New Roman" w:eastAsia="Times New Roman" w:hAnsi="Times New Roman"/>
          <w:sz w:val="24"/>
          <w:szCs w:val="24"/>
          <w:lang w:eastAsia="pt-BR"/>
        </w:rPr>
        <w:t>Previdência do Servidor</w:t>
      </w:r>
    </w:p>
    <w:p w14:paraId="582250F2" w14:textId="77777777" w:rsidR="00873A34" w:rsidRPr="00873A34" w:rsidRDefault="00873A34" w:rsidP="00873A34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873A3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272. </w:t>
      </w:r>
      <w:r w:rsidRPr="00873A34">
        <w:rPr>
          <w:rFonts w:ascii="Times New Roman" w:eastAsia="Times New Roman" w:hAnsi="Times New Roman"/>
          <w:sz w:val="24"/>
          <w:szCs w:val="24"/>
          <w:lang w:eastAsia="pt-BR"/>
        </w:rPr>
        <w:t>Previdência do Regime Estatutário</w:t>
      </w:r>
    </w:p>
    <w:p w14:paraId="37884608" w14:textId="77777777" w:rsidR="00873A34" w:rsidRPr="00873A34" w:rsidRDefault="00873A34" w:rsidP="00873A34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873A3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0002. </w:t>
      </w:r>
      <w:r w:rsidRPr="00873A34">
        <w:rPr>
          <w:rFonts w:ascii="Times New Roman" w:eastAsia="Times New Roman" w:hAnsi="Times New Roman"/>
          <w:sz w:val="24"/>
          <w:szCs w:val="24"/>
          <w:lang w:eastAsia="pt-BR"/>
        </w:rPr>
        <w:t>Previdência do Servidor Municipal</w:t>
      </w:r>
    </w:p>
    <w:p w14:paraId="01F36CE3" w14:textId="77777777" w:rsidR="00873A34" w:rsidRPr="00873A34" w:rsidRDefault="00873A34" w:rsidP="00873A34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873A3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2.002.</w:t>
      </w:r>
      <w:r w:rsidRPr="00873A34">
        <w:rPr>
          <w:rFonts w:ascii="Times New Roman" w:eastAsia="Times New Roman" w:hAnsi="Times New Roman"/>
          <w:sz w:val="24"/>
          <w:szCs w:val="24"/>
          <w:lang w:eastAsia="pt-BR"/>
        </w:rPr>
        <w:t xml:space="preserve"> Manutenção do Fundo Municipal de Previdência</w:t>
      </w:r>
    </w:p>
    <w:p w14:paraId="7A094B55" w14:textId="4037F270" w:rsidR="00873A34" w:rsidRPr="00873A34" w:rsidRDefault="00012F04" w:rsidP="00873A34">
      <w:pPr>
        <w:spacing w:before="0" w:beforeAutospacing="0" w:after="0" w:afterAutospacing="0" w:line="240" w:lineRule="auto"/>
        <w:ind w:right="-1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4</w:t>
      </w:r>
      <w:r w:rsidR="00F3421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4</w:t>
      </w:r>
      <w:r w:rsidR="00F3421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.90.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52</w:t>
      </w:r>
      <w:r w:rsidR="00873A34" w:rsidRPr="00873A3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.</w:t>
      </w:r>
      <w:r w:rsidR="00873A34" w:rsidRPr="00873A34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Equipamentos e Material Permanente</w:t>
      </w:r>
      <w:r w:rsidR="00873A34" w:rsidRPr="00873A34"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71F5B598" w14:textId="5649D4B1" w:rsidR="003D1E3B" w:rsidRPr="00873A34" w:rsidRDefault="003D1E3B" w:rsidP="003D1E3B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873A3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Cód. Geral: 1</w:t>
      </w:r>
      <w:r w:rsidR="008C64E1" w:rsidRPr="00873A3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3</w:t>
      </w:r>
      <w:r w:rsidR="00873A34" w:rsidRPr="00873A3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.001.09.272.0002.2</w:t>
      </w:r>
      <w:r w:rsidR="005C1FE1" w:rsidRPr="00873A3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002.</w:t>
      </w:r>
      <w:r w:rsidR="00012F0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4</w:t>
      </w:r>
      <w:r w:rsidR="00F3421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.</w:t>
      </w:r>
      <w:r w:rsidR="00012F0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4</w:t>
      </w:r>
      <w:r w:rsidR="00F3421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.90.</w:t>
      </w:r>
      <w:r w:rsidR="00012F0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52</w:t>
      </w:r>
      <w:r w:rsidR="00067967" w:rsidRPr="00873A3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.00 o valor de R$ </w:t>
      </w:r>
      <w:r w:rsidR="00012F0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15</w:t>
      </w:r>
      <w:r w:rsidRPr="00873A3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.000,00  </w:t>
      </w:r>
    </w:p>
    <w:p w14:paraId="0E2DE19A" w14:textId="50A23032" w:rsidR="008C64E1" w:rsidRPr="00873A34" w:rsidRDefault="00873A34" w:rsidP="008C64E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873A3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Fonte 1.8.0</w:t>
      </w:r>
      <w:r w:rsidR="00F3421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2</w:t>
      </w:r>
      <w:r w:rsidR="008C64E1" w:rsidRPr="00873A3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.00000 – Recursos Vinculados ao RPPS – </w:t>
      </w:r>
      <w:r w:rsidRPr="00873A3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Fundo em Capitalização</w:t>
      </w:r>
    </w:p>
    <w:p w14:paraId="78B3917A" w14:textId="77777777" w:rsidR="003D1E3B" w:rsidRPr="003D1E3B" w:rsidRDefault="003D1E3B" w:rsidP="00952DF3">
      <w:pPr>
        <w:spacing w:before="0" w:beforeAutospacing="0" w:after="0" w:afterAutospacing="0" w:line="240" w:lineRule="auto"/>
        <w:ind w:right="-702"/>
        <w:jc w:val="left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6221D88E" w14:textId="5C774613" w:rsidR="00952DF3" w:rsidRPr="003D1E3B" w:rsidRDefault="00952DF3" w:rsidP="00952DF3">
      <w:pPr>
        <w:tabs>
          <w:tab w:val="left" w:pos="1440"/>
        </w:tabs>
        <w:spacing w:before="0" w:beforeAutospacing="0" w:after="0" w:afterAutospacing="0" w:line="240" w:lineRule="auto"/>
        <w:ind w:right="-81"/>
        <w:rPr>
          <w:rFonts w:ascii="Times New Roman" w:eastAsia="Times New Roman" w:hAnsi="Times New Roman"/>
          <w:sz w:val="24"/>
          <w:szCs w:val="24"/>
          <w:lang w:eastAsia="pt-BR"/>
        </w:rPr>
      </w:pPr>
      <w:r w:rsidRPr="003D1E3B">
        <w:rPr>
          <w:rFonts w:ascii="Times New Roman" w:eastAsia="Times New Roman" w:hAnsi="Times New Roman"/>
          <w:b/>
          <w:sz w:val="24"/>
          <w:szCs w:val="24"/>
          <w:lang w:eastAsia="pt-BR"/>
        </w:rPr>
        <w:t>A</w:t>
      </w:r>
      <w:r w:rsidR="003D1E3B" w:rsidRPr="003D1E3B">
        <w:rPr>
          <w:rFonts w:ascii="Times New Roman" w:eastAsia="Times New Roman" w:hAnsi="Times New Roman"/>
          <w:b/>
          <w:sz w:val="24"/>
          <w:szCs w:val="24"/>
          <w:lang w:eastAsia="pt-BR"/>
        </w:rPr>
        <w:t>rt.</w:t>
      </w:r>
      <w:r w:rsidRPr="003D1E3B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3° – </w:t>
      </w: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 xml:space="preserve">Este Decreto entra em </w:t>
      </w:r>
      <w:r w:rsidR="00697D4A" w:rsidRPr="003D1E3B">
        <w:rPr>
          <w:rFonts w:ascii="Times New Roman" w:eastAsia="Times New Roman" w:hAnsi="Times New Roman"/>
          <w:sz w:val="24"/>
          <w:szCs w:val="24"/>
          <w:lang w:eastAsia="pt-BR"/>
        </w:rPr>
        <w:t>vigor na data de sua</w:t>
      </w:r>
      <w:r w:rsidR="00D24FC4">
        <w:rPr>
          <w:rFonts w:ascii="Times New Roman" w:eastAsia="Times New Roman" w:hAnsi="Times New Roman"/>
          <w:sz w:val="24"/>
          <w:szCs w:val="24"/>
          <w:lang w:eastAsia="pt-BR"/>
        </w:rPr>
        <w:t xml:space="preserve"> afixação ou</w:t>
      </w:r>
      <w:r w:rsidR="00697D4A" w:rsidRPr="003D1E3B">
        <w:rPr>
          <w:rFonts w:ascii="Times New Roman" w:eastAsia="Times New Roman" w:hAnsi="Times New Roman"/>
          <w:sz w:val="24"/>
          <w:szCs w:val="24"/>
          <w:lang w:eastAsia="pt-BR"/>
        </w:rPr>
        <w:t xml:space="preserve"> publicação,</w:t>
      </w: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 xml:space="preserve"> revogando-se as d</w:t>
      </w:r>
      <w:r w:rsidR="000C6FDA">
        <w:rPr>
          <w:rFonts w:ascii="Times New Roman" w:eastAsia="Times New Roman" w:hAnsi="Times New Roman"/>
          <w:sz w:val="24"/>
          <w:szCs w:val="24"/>
          <w:lang w:eastAsia="pt-BR"/>
        </w:rPr>
        <w:t>isposições</w:t>
      </w: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 xml:space="preserve"> em contr</w:t>
      </w:r>
      <w:r w:rsidR="003D1E3B" w:rsidRPr="003D1E3B">
        <w:rPr>
          <w:rFonts w:ascii="Times New Roman" w:eastAsia="Times New Roman" w:hAnsi="Times New Roman"/>
          <w:sz w:val="24"/>
          <w:szCs w:val="24"/>
          <w:lang w:eastAsia="pt-BR"/>
        </w:rPr>
        <w:t>á</w:t>
      </w: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>rio</w:t>
      </w:r>
      <w:r w:rsidR="005D30AB">
        <w:rPr>
          <w:rFonts w:ascii="Times New Roman" w:eastAsia="Times New Roman" w:hAnsi="Times New Roman"/>
          <w:sz w:val="24"/>
          <w:szCs w:val="24"/>
          <w:lang w:eastAsia="pt-BR"/>
        </w:rPr>
        <w:t xml:space="preserve"> em especial o Decreto nº. 076/2023</w:t>
      </w:r>
      <w:r w:rsidRPr="003D1E3B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477DA470" w14:textId="77777777" w:rsidR="00952DF3" w:rsidRPr="003D1E3B" w:rsidRDefault="00952DF3" w:rsidP="00952DF3">
      <w:pPr>
        <w:spacing w:before="0" w:beforeAutospacing="0" w:after="0" w:afterAutospacing="0" w:line="240" w:lineRule="auto"/>
        <w:ind w:right="-702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1BAB2CB" w14:textId="77777777" w:rsidR="00261E7F" w:rsidRPr="00290400" w:rsidRDefault="00261E7F" w:rsidP="00FE3838">
      <w:pPr>
        <w:spacing w:before="0" w:beforeAutospacing="0" w:after="0" w:afterAutospacing="0" w:line="240" w:lineRule="auto"/>
        <w:ind w:right="-1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</w:p>
    <w:p w14:paraId="51277089" w14:textId="1EC1AB19" w:rsidR="00222A40" w:rsidRPr="0095411D" w:rsidRDefault="00222A40" w:rsidP="00FE3838">
      <w:pPr>
        <w:spacing w:before="0" w:beforeAutospacing="0" w:after="0" w:afterAutospacing="0" w:line="240" w:lineRule="auto"/>
        <w:ind w:right="-1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95411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Apiacás – MT, </w:t>
      </w:r>
      <w:r w:rsidR="002B28C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2</w:t>
      </w:r>
      <w:r w:rsidR="005D30AB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3</w:t>
      </w:r>
      <w:r w:rsidR="00216ACC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de </w:t>
      </w:r>
      <w:r w:rsidR="005D30AB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março</w:t>
      </w:r>
      <w:r w:rsidR="008C64E1" w:rsidRPr="0095411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de 2.02</w:t>
      </w:r>
      <w:r w:rsidR="002B28C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3</w:t>
      </w:r>
    </w:p>
    <w:p w14:paraId="511D7629" w14:textId="6585D92E" w:rsidR="00952DF3" w:rsidRPr="003D1E3B" w:rsidRDefault="00952DF3" w:rsidP="00952DF3">
      <w:pPr>
        <w:spacing w:before="0" w:beforeAutospacing="0" w:after="0" w:afterAutospacing="0" w:line="240" w:lineRule="auto"/>
        <w:ind w:right="-702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AE9ACCD" w14:textId="77777777" w:rsidR="002357DF" w:rsidRPr="003D1E3B" w:rsidRDefault="002357DF" w:rsidP="00952DF3">
      <w:pPr>
        <w:spacing w:before="0" w:beforeAutospacing="0" w:after="0" w:afterAutospacing="0" w:line="240" w:lineRule="auto"/>
        <w:ind w:right="-702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24AEAAB" w14:textId="40118463" w:rsidR="00952DF3" w:rsidRPr="003D1E3B" w:rsidRDefault="00C02ABC" w:rsidP="00952DF3">
      <w:pPr>
        <w:spacing w:before="0" w:beforeAutospacing="0" w:after="0" w:afterAutospacing="0" w:line="240" w:lineRule="auto"/>
        <w:ind w:right="-702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Julio Cezar dos Santos</w:t>
      </w:r>
    </w:p>
    <w:p w14:paraId="17CAAD8A" w14:textId="27607865" w:rsidR="00DF6D9A" w:rsidRPr="003D1E3B" w:rsidRDefault="00C368DA" w:rsidP="00B170D4">
      <w:pPr>
        <w:spacing w:before="0" w:beforeAutospacing="0" w:after="0" w:afterAutospacing="0" w:line="240" w:lineRule="auto"/>
        <w:ind w:right="-702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3D1E3B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Prefeito Municipal</w:t>
      </w:r>
      <w:r w:rsidR="003A147B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de</w:t>
      </w:r>
      <w:r w:rsidR="003D1E3B" w:rsidRPr="003D1E3B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Apiacás</w:t>
      </w:r>
    </w:p>
    <w:sectPr w:rsidR="00DF6D9A" w:rsidRPr="003D1E3B" w:rsidSect="00E45310">
      <w:headerReference w:type="default" r:id="rId8"/>
      <w:pgSz w:w="11906" w:h="16838" w:code="9"/>
      <w:pgMar w:top="1701" w:right="1134" w:bottom="1134" w:left="1701" w:header="425" w:footer="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CD9B8" w14:textId="77777777" w:rsidR="006B2254" w:rsidRDefault="006B2254">
      <w:r>
        <w:separator/>
      </w:r>
    </w:p>
  </w:endnote>
  <w:endnote w:type="continuationSeparator" w:id="0">
    <w:p w14:paraId="1573DC48" w14:textId="77777777" w:rsidR="006B2254" w:rsidRDefault="006B2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6F81C" w14:textId="77777777" w:rsidR="006B2254" w:rsidRDefault="006B2254">
      <w:r>
        <w:separator/>
      </w:r>
    </w:p>
  </w:footnote>
  <w:footnote w:type="continuationSeparator" w:id="0">
    <w:p w14:paraId="3B9F76CB" w14:textId="77777777" w:rsidR="006B2254" w:rsidRDefault="006B2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99" w:type="dxa"/>
      <w:tblInd w:w="-1168" w:type="dxa"/>
      <w:tblLook w:val="04A0" w:firstRow="1" w:lastRow="0" w:firstColumn="1" w:lastColumn="0" w:noHBand="0" w:noVBand="1"/>
    </w:tblPr>
    <w:tblGrid>
      <w:gridCol w:w="2694"/>
      <w:gridCol w:w="6095"/>
      <w:gridCol w:w="2410"/>
    </w:tblGrid>
    <w:tr w:rsidR="00D676D1" w:rsidRPr="005F162E" w14:paraId="0840874D" w14:textId="77777777">
      <w:tc>
        <w:tcPr>
          <w:tcW w:w="2694" w:type="dxa"/>
        </w:tcPr>
        <w:p w14:paraId="65FA1629" w14:textId="6472C951" w:rsidR="00D676D1" w:rsidRPr="005F162E" w:rsidRDefault="000E3553" w:rsidP="004C6A96">
          <w:pPr>
            <w:pStyle w:val="Cabealho"/>
            <w:spacing w:beforeAutospacing="0" w:afterAutospacing="0"/>
            <w:jc w:val="left"/>
            <w:rPr>
              <w:rFonts w:ascii="Arial" w:hAnsi="Arial" w:cs="Arial"/>
              <w:b/>
              <w:sz w:val="52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1" layoutInCell="1" allowOverlap="1" wp14:anchorId="22A2208A" wp14:editId="09C0A54A">
                <wp:simplePos x="0" y="0"/>
                <wp:positionH relativeFrom="column">
                  <wp:posOffset>526415</wp:posOffset>
                </wp:positionH>
                <wp:positionV relativeFrom="page">
                  <wp:posOffset>-22225</wp:posOffset>
                </wp:positionV>
                <wp:extent cx="885825" cy="971550"/>
                <wp:effectExtent l="0" t="0" r="9525" b="0"/>
                <wp:wrapNone/>
                <wp:docPr id="1" name="Imagem 2" descr="LogoAP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AP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95" w:type="dxa"/>
        </w:tcPr>
        <w:p w14:paraId="671DC7FB" w14:textId="77777777" w:rsidR="000E3553" w:rsidRDefault="000E3553" w:rsidP="002357DF">
          <w:pPr>
            <w:spacing w:line="240" w:lineRule="auto"/>
            <w:jc w:val="center"/>
            <w:rPr>
              <w:rFonts w:ascii="Arial" w:hAnsi="Arial" w:cs="Arial"/>
              <w:b/>
              <w:bCs/>
            </w:rPr>
          </w:pPr>
          <w:r w:rsidRPr="00B0614A">
            <w:rPr>
              <w:rFonts w:ascii="Arial" w:hAnsi="Arial" w:cs="Arial"/>
              <w:b/>
              <w:bCs/>
            </w:rPr>
            <w:t xml:space="preserve">PREFEITURA </w:t>
          </w:r>
          <w:r>
            <w:rPr>
              <w:rFonts w:ascii="Arial" w:hAnsi="Arial" w:cs="Arial"/>
              <w:b/>
              <w:bCs/>
            </w:rPr>
            <w:t>MUNICIPAL DE APIACÁS</w:t>
          </w:r>
          <w:r>
            <w:rPr>
              <w:rFonts w:ascii="Arial" w:hAnsi="Arial" w:cs="Arial"/>
              <w:b/>
              <w:bCs/>
            </w:rPr>
            <w:br/>
          </w:r>
          <w:r w:rsidRPr="00B0614A">
            <w:rPr>
              <w:rFonts w:ascii="Arial" w:hAnsi="Arial" w:cs="Arial"/>
              <w:b/>
              <w:bCs/>
            </w:rPr>
            <w:t>Estado de Mato Grosso</w:t>
          </w:r>
          <w:r>
            <w:rPr>
              <w:rFonts w:ascii="Arial" w:hAnsi="Arial" w:cs="Arial"/>
              <w:b/>
              <w:bCs/>
            </w:rPr>
            <w:t xml:space="preserve">  </w:t>
          </w:r>
        </w:p>
        <w:p w14:paraId="46310307" w14:textId="4BB8EB53" w:rsidR="00D676D1" w:rsidRPr="005F162E" w:rsidRDefault="003C22D6" w:rsidP="002357DF">
          <w:pPr>
            <w:spacing w:line="240" w:lineRule="auto"/>
            <w:jc w:val="center"/>
            <w:rPr>
              <w:rFonts w:ascii="Arial" w:hAnsi="Arial" w:cs="Arial"/>
              <w:b/>
              <w:sz w:val="52"/>
            </w:rPr>
          </w:pPr>
          <w:r>
            <w:rPr>
              <w:rFonts w:ascii="Arial" w:hAnsi="Arial" w:cs="Arial"/>
              <w:b/>
              <w:bCs/>
            </w:rPr>
            <w:t>GESTÃO: 2021</w:t>
          </w:r>
          <w:r w:rsidR="000E3553">
            <w:rPr>
              <w:rFonts w:ascii="Arial" w:hAnsi="Arial" w:cs="Arial"/>
              <w:b/>
              <w:bCs/>
            </w:rPr>
            <w:t xml:space="preserve"> - 202</w:t>
          </w:r>
          <w:r>
            <w:rPr>
              <w:rFonts w:ascii="Arial" w:hAnsi="Arial" w:cs="Arial"/>
              <w:b/>
              <w:bCs/>
            </w:rPr>
            <w:t>4</w:t>
          </w:r>
          <w:r w:rsidR="000E3553" w:rsidRPr="00403412">
            <w:rPr>
              <w:b/>
              <w:bCs/>
              <w:sz w:val="24"/>
            </w:rPr>
            <w:t xml:space="preserve">                     </w:t>
          </w:r>
        </w:p>
      </w:tc>
      <w:tc>
        <w:tcPr>
          <w:tcW w:w="2410" w:type="dxa"/>
        </w:tcPr>
        <w:p w14:paraId="614DFF1B" w14:textId="77777777" w:rsidR="00D676D1" w:rsidRPr="005F162E" w:rsidRDefault="00D676D1" w:rsidP="004C6A96">
          <w:pPr>
            <w:pStyle w:val="Cabealho"/>
            <w:spacing w:beforeAutospacing="0" w:afterAutospacing="0"/>
            <w:jc w:val="right"/>
            <w:rPr>
              <w:rFonts w:ascii="Arial" w:hAnsi="Arial" w:cs="Arial"/>
              <w:b/>
              <w:sz w:val="52"/>
            </w:rPr>
          </w:pPr>
        </w:p>
      </w:tc>
    </w:tr>
  </w:tbl>
  <w:p w14:paraId="2E935C4E" w14:textId="77777777" w:rsidR="00D676D1" w:rsidRPr="00E205F9" w:rsidRDefault="00D676D1" w:rsidP="000E3553">
    <w:pPr>
      <w:spacing w:before="0" w:beforeAutospacing="0" w:after="0" w:afterAutospacing="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E3D57"/>
    <w:multiLevelType w:val="singleLevel"/>
    <w:tmpl w:val="4B7A0C42"/>
    <w:lvl w:ilvl="0">
      <w:start w:val="1"/>
      <w:numFmt w:val="decimal"/>
      <w:lvlText w:val="Artigo %1º "/>
      <w:lvlJc w:val="left"/>
      <w:pPr>
        <w:tabs>
          <w:tab w:val="num" w:pos="2215"/>
        </w:tabs>
        <w:ind w:left="1135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844467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96"/>
    <w:rsid w:val="00012F04"/>
    <w:rsid w:val="000201FC"/>
    <w:rsid w:val="00035240"/>
    <w:rsid w:val="000360BB"/>
    <w:rsid w:val="00045A3C"/>
    <w:rsid w:val="00065539"/>
    <w:rsid w:val="00065E18"/>
    <w:rsid w:val="0006617C"/>
    <w:rsid w:val="00067967"/>
    <w:rsid w:val="00080E45"/>
    <w:rsid w:val="0009287F"/>
    <w:rsid w:val="000B2430"/>
    <w:rsid w:val="000C6FDA"/>
    <w:rsid w:val="000D45CF"/>
    <w:rsid w:val="000E3553"/>
    <w:rsid w:val="001248B4"/>
    <w:rsid w:val="00130C4C"/>
    <w:rsid w:val="00144C84"/>
    <w:rsid w:val="001545CF"/>
    <w:rsid w:val="001563DF"/>
    <w:rsid w:val="0017226A"/>
    <w:rsid w:val="00176849"/>
    <w:rsid w:val="00180EBB"/>
    <w:rsid w:val="001821B6"/>
    <w:rsid w:val="00184806"/>
    <w:rsid w:val="001A6C00"/>
    <w:rsid w:val="001D0739"/>
    <w:rsid w:val="001F70D4"/>
    <w:rsid w:val="00211287"/>
    <w:rsid w:val="00216ACC"/>
    <w:rsid w:val="00222A40"/>
    <w:rsid w:val="002357DF"/>
    <w:rsid w:val="00256A9C"/>
    <w:rsid w:val="00260620"/>
    <w:rsid w:val="00261E7F"/>
    <w:rsid w:val="00280C32"/>
    <w:rsid w:val="00290400"/>
    <w:rsid w:val="002A33EE"/>
    <w:rsid w:val="002A5E2E"/>
    <w:rsid w:val="002B28CA"/>
    <w:rsid w:val="002B4870"/>
    <w:rsid w:val="002C01AD"/>
    <w:rsid w:val="002C4E96"/>
    <w:rsid w:val="002C56C9"/>
    <w:rsid w:val="002D4721"/>
    <w:rsid w:val="002F5263"/>
    <w:rsid w:val="00313E46"/>
    <w:rsid w:val="00317AAB"/>
    <w:rsid w:val="00320FEE"/>
    <w:rsid w:val="00327E56"/>
    <w:rsid w:val="003417AA"/>
    <w:rsid w:val="003563F4"/>
    <w:rsid w:val="00357676"/>
    <w:rsid w:val="00364BE5"/>
    <w:rsid w:val="00393FBD"/>
    <w:rsid w:val="00395CCC"/>
    <w:rsid w:val="003A120C"/>
    <w:rsid w:val="003A147B"/>
    <w:rsid w:val="003C22D6"/>
    <w:rsid w:val="003D1E3B"/>
    <w:rsid w:val="003E0D49"/>
    <w:rsid w:val="0040342B"/>
    <w:rsid w:val="00412197"/>
    <w:rsid w:val="00415B65"/>
    <w:rsid w:val="0041665E"/>
    <w:rsid w:val="00426737"/>
    <w:rsid w:val="00455F64"/>
    <w:rsid w:val="004600B8"/>
    <w:rsid w:val="0047501E"/>
    <w:rsid w:val="00476917"/>
    <w:rsid w:val="004823E3"/>
    <w:rsid w:val="004837DC"/>
    <w:rsid w:val="004A4507"/>
    <w:rsid w:val="004C6A96"/>
    <w:rsid w:val="004C732D"/>
    <w:rsid w:val="004D0BE8"/>
    <w:rsid w:val="004F1C29"/>
    <w:rsid w:val="005065FA"/>
    <w:rsid w:val="00526598"/>
    <w:rsid w:val="00532519"/>
    <w:rsid w:val="00534E1A"/>
    <w:rsid w:val="00537F08"/>
    <w:rsid w:val="00541374"/>
    <w:rsid w:val="00557D0C"/>
    <w:rsid w:val="00576E7E"/>
    <w:rsid w:val="00583021"/>
    <w:rsid w:val="00584159"/>
    <w:rsid w:val="005A0F52"/>
    <w:rsid w:val="005B0D28"/>
    <w:rsid w:val="005B2FEA"/>
    <w:rsid w:val="005C1FE1"/>
    <w:rsid w:val="005C577B"/>
    <w:rsid w:val="005D30AB"/>
    <w:rsid w:val="005E7988"/>
    <w:rsid w:val="005F7E64"/>
    <w:rsid w:val="00600C4C"/>
    <w:rsid w:val="00640BA7"/>
    <w:rsid w:val="00641426"/>
    <w:rsid w:val="0067655C"/>
    <w:rsid w:val="00687A04"/>
    <w:rsid w:val="0069227B"/>
    <w:rsid w:val="00697D4A"/>
    <w:rsid w:val="006B0311"/>
    <w:rsid w:val="006B2254"/>
    <w:rsid w:val="006B274E"/>
    <w:rsid w:val="006C5489"/>
    <w:rsid w:val="006F7ED7"/>
    <w:rsid w:val="0071678C"/>
    <w:rsid w:val="007218E6"/>
    <w:rsid w:val="00724C57"/>
    <w:rsid w:val="0074491C"/>
    <w:rsid w:val="007A39F0"/>
    <w:rsid w:val="007B0F8A"/>
    <w:rsid w:val="007C4E64"/>
    <w:rsid w:val="007E676D"/>
    <w:rsid w:val="008021C0"/>
    <w:rsid w:val="00816547"/>
    <w:rsid w:val="00835D7F"/>
    <w:rsid w:val="00853A6E"/>
    <w:rsid w:val="00870CFE"/>
    <w:rsid w:val="008720A3"/>
    <w:rsid w:val="00873A34"/>
    <w:rsid w:val="00876AA7"/>
    <w:rsid w:val="00894E72"/>
    <w:rsid w:val="008A08E4"/>
    <w:rsid w:val="008A29E5"/>
    <w:rsid w:val="008C5D18"/>
    <w:rsid w:val="008C64E1"/>
    <w:rsid w:val="008F2E46"/>
    <w:rsid w:val="008F7EEA"/>
    <w:rsid w:val="00902364"/>
    <w:rsid w:val="00923A42"/>
    <w:rsid w:val="009300AA"/>
    <w:rsid w:val="0093146E"/>
    <w:rsid w:val="009333E1"/>
    <w:rsid w:val="009359C0"/>
    <w:rsid w:val="00937BBC"/>
    <w:rsid w:val="0094700A"/>
    <w:rsid w:val="00952DF3"/>
    <w:rsid w:val="0095411D"/>
    <w:rsid w:val="009647B8"/>
    <w:rsid w:val="00983C0A"/>
    <w:rsid w:val="0099014A"/>
    <w:rsid w:val="00997E2D"/>
    <w:rsid w:val="009B08BE"/>
    <w:rsid w:val="009B2990"/>
    <w:rsid w:val="009B4FBF"/>
    <w:rsid w:val="009E150E"/>
    <w:rsid w:val="009F1CC0"/>
    <w:rsid w:val="009F5C1F"/>
    <w:rsid w:val="00A04A82"/>
    <w:rsid w:val="00A04A9C"/>
    <w:rsid w:val="00A31434"/>
    <w:rsid w:val="00A51FF1"/>
    <w:rsid w:val="00A62259"/>
    <w:rsid w:val="00A701CD"/>
    <w:rsid w:val="00A7398B"/>
    <w:rsid w:val="00A80996"/>
    <w:rsid w:val="00A8715C"/>
    <w:rsid w:val="00AA508E"/>
    <w:rsid w:val="00AB03BE"/>
    <w:rsid w:val="00AC3792"/>
    <w:rsid w:val="00AC6615"/>
    <w:rsid w:val="00AD4D3C"/>
    <w:rsid w:val="00AD7130"/>
    <w:rsid w:val="00B114AB"/>
    <w:rsid w:val="00B13A2D"/>
    <w:rsid w:val="00B170D4"/>
    <w:rsid w:val="00B24E6A"/>
    <w:rsid w:val="00B364E7"/>
    <w:rsid w:val="00B40B1A"/>
    <w:rsid w:val="00B42D8A"/>
    <w:rsid w:val="00B4462B"/>
    <w:rsid w:val="00B463A7"/>
    <w:rsid w:val="00B46F96"/>
    <w:rsid w:val="00B5741D"/>
    <w:rsid w:val="00B66EDE"/>
    <w:rsid w:val="00B719F5"/>
    <w:rsid w:val="00B740EB"/>
    <w:rsid w:val="00B805EE"/>
    <w:rsid w:val="00B80EC1"/>
    <w:rsid w:val="00BA4454"/>
    <w:rsid w:val="00BA4704"/>
    <w:rsid w:val="00BA6BB4"/>
    <w:rsid w:val="00BA6E22"/>
    <w:rsid w:val="00BB75CB"/>
    <w:rsid w:val="00BB77B8"/>
    <w:rsid w:val="00C02ABC"/>
    <w:rsid w:val="00C368DA"/>
    <w:rsid w:val="00C46CA4"/>
    <w:rsid w:val="00C510DB"/>
    <w:rsid w:val="00C648E7"/>
    <w:rsid w:val="00C74D35"/>
    <w:rsid w:val="00C949BE"/>
    <w:rsid w:val="00CC21A4"/>
    <w:rsid w:val="00CC536C"/>
    <w:rsid w:val="00D02322"/>
    <w:rsid w:val="00D1501F"/>
    <w:rsid w:val="00D22AFB"/>
    <w:rsid w:val="00D24FC4"/>
    <w:rsid w:val="00D33644"/>
    <w:rsid w:val="00D37FB6"/>
    <w:rsid w:val="00D53C84"/>
    <w:rsid w:val="00D603E3"/>
    <w:rsid w:val="00D676D1"/>
    <w:rsid w:val="00D74EE6"/>
    <w:rsid w:val="00D7795F"/>
    <w:rsid w:val="00D80CF9"/>
    <w:rsid w:val="00DA7E92"/>
    <w:rsid w:val="00DD0225"/>
    <w:rsid w:val="00DE2A96"/>
    <w:rsid w:val="00DF6D9A"/>
    <w:rsid w:val="00DF7411"/>
    <w:rsid w:val="00E076CF"/>
    <w:rsid w:val="00E30A1C"/>
    <w:rsid w:val="00E33170"/>
    <w:rsid w:val="00E45310"/>
    <w:rsid w:val="00E51BAC"/>
    <w:rsid w:val="00E555E2"/>
    <w:rsid w:val="00E55802"/>
    <w:rsid w:val="00E70D8A"/>
    <w:rsid w:val="00E9611C"/>
    <w:rsid w:val="00EA1CB5"/>
    <w:rsid w:val="00EB3D92"/>
    <w:rsid w:val="00EC524D"/>
    <w:rsid w:val="00EE1163"/>
    <w:rsid w:val="00EE7755"/>
    <w:rsid w:val="00EF57EC"/>
    <w:rsid w:val="00F05430"/>
    <w:rsid w:val="00F34214"/>
    <w:rsid w:val="00F475BD"/>
    <w:rsid w:val="00F479D4"/>
    <w:rsid w:val="00F503AF"/>
    <w:rsid w:val="00F770C2"/>
    <w:rsid w:val="00F82C59"/>
    <w:rsid w:val="00F92A2E"/>
    <w:rsid w:val="00FA3F9E"/>
    <w:rsid w:val="00FA4AE7"/>
    <w:rsid w:val="00FB5E15"/>
    <w:rsid w:val="00FE33A3"/>
    <w:rsid w:val="00FE3838"/>
    <w:rsid w:val="00FE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17AA5E"/>
  <w15:docId w15:val="{13A535D1-C229-4611-96AB-DC23F2DC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6A96"/>
    <w:pPr>
      <w:spacing w:before="100" w:beforeAutospacing="1" w:after="100" w:afterAutospacing="1"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C6A96"/>
    <w:pPr>
      <w:keepNext/>
      <w:spacing w:before="0" w:beforeAutospacing="0" w:after="0" w:afterAutospacing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u w:val="single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E45310"/>
    <w:pPr>
      <w:spacing w:before="240" w:after="60"/>
      <w:outlineLvl w:val="5"/>
    </w:pPr>
    <w:rPr>
      <w:rFonts w:eastAsia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6A96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4C6A96"/>
    <w:rPr>
      <w:rFonts w:ascii="Calibri" w:eastAsia="Calibri" w:hAnsi="Calibri"/>
      <w:sz w:val="22"/>
      <w:szCs w:val="22"/>
      <w:lang w:val="pt-BR" w:eastAsia="en-US" w:bidi="ar-SA"/>
    </w:rPr>
  </w:style>
  <w:style w:type="paragraph" w:styleId="Rodap">
    <w:name w:val="footer"/>
    <w:basedOn w:val="Normal"/>
    <w:link w:val="RodapChar"/>
    <w:unhideWhenUsed/>
    <w:rsid w:val="004C6A96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semiHidden/>
    <w:rsid w:val="004C6A96"/>
    <w:rPr>
      <w:rFonts w:ascii="Calibri" w:eastAsia="Calibri" w:hAnsi="Calibri"/>
      <w:sz w:val="22"/>
      <w:szCs w:val="22"/>
      <w:lang w:val="pt-BR" w:eastAsia="en-US" w:bidi="ar-SA"/>
    </w:rPr>
  </w:style>
  <w:style w:type="character" w:customStyle="1" w:styleId="Ttulo1Char">
    <w:name w:val="Título 1 Char"/>
    <w:basedOn w:val="Fontepargpadro"/>
    <w:link w:val="Ttulo1"/>
    <w:rsid w:val="004C6A96"/>
    <w:rPr>
      <w:b/>
      <w:sz w:val="28"/>
      <w:u w:val="single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E4531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rsid w:val="00E45310"/>
    <w:pPr>
      <w:spacing w:before="0" w:beforeAutospacing="0" w:after="0" w:afterAutospacing="0" w:line="240" w:lineRule="auto"/>
      <w:ind w:left="2127" w:hanging="568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45310"/>
    <w:rPr>
      <w:rFonts w:ascii="Arial" w:hAnsi="Arial"/>
      <w:sz w:val="24"/>
    </w:rPr>
  </w:style>
  <w:style w:type="paragraph" w:styleId="Corpodetexto2">
    <w:name w:val="Body Text 2"/>
    <w:basedOn w:val="Normal"/>
    <w:link w:val="Corpodetexto2Char"/>
    <w:rsid w:val="00E45310"/>
    <w:pPr>
      <w:keepLines/>
      <w:spacing w:before="0" w:beforeAutospacing="0" w:after="0" w:afterAutospacing="0" w:line="240" w:lineRule="auto"/>
      <w:ind w:right="170"/>
    </w:pPr>
    <w:rPr>
      <w:rFonts w:ascii="Arial" w:eastAsia="Times New Roman" w:hAnsi="Arial" w:cs="Tahoma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E45310"/>
    <w:rPr>
      <w:rFonts w:ascii="Arial" w:hAnsi="Arial" w:cs="Tahoma"/>
      <w:sz w:val="24"/>
    </w:rPr>
  </w:style>
  <w:style w:type="paragraph" w:styleId="Textodebalo">
    <w:name w:val="Balloon Text"/>
    <w:basedOn w:val="Normal"/>
    <w:link w:val="TextodebaloChar"/>
    <w:rsid w:val="00952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52DF3"/>
    <w:rPr>
      <w:rFonts w:ascii="Tahoma" w:eastAsia="Calibri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semiHidden/>
    <w:unhideWhenUsed/>
    <w:rsid w:val="0009287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09287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6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E4EB7-CD68-4CF8-9F48-054E9DE1F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PARCELAMENTO DE DÍVIDA ATIVA</vt:lpstr>
    </vt:vector>
  </TitlesOfParts>
  <Company>Home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PARCELAMENTO DE DÍVIDA ATIVA</dc:title>
  <dc:creator>Proprietario</dc:creator>
  <cp:lastModifiedBy>Marcia Frieslebem</cp:lastModifiedBy>
  <cp:revision>6</cp:revision>
  <cp:lastPrinted>2023-03-23T13:04:00Z</cp:lastPrinted>
  <dcterms:created xsi:type="dcterms:W3CDTF">2023-03-23T13:04:00Z</dcterms:created>
  <dcterms:modified xsi:type="dcterms:W3CDTF">2023-03-23T13:56:00Z</dcterms:modified>
</cp:coreProperties>
</file>